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F3AA8" w14:textId="77777777" w:rsidR="007E7665" w:rsidRPr="005F76B8" w:rsidRDefault="007E7665" w:rsidP="007E7665">
      <w:pPr>
        <w:pStyle w:val="Title"/>
        <w:rPr>
          <w:noProof/>
          <w:sz w:val="22"/>
          <w:szCs w:val="22"/>
        </w:rPr>
      </w:pPr>
      <w:r w:rsidRPr="005F76B8">
        <w:rPr>
          <w:noProof/>
          <w:sz w:val="22"/>
          <w:szCs w:val="22"/>
        </w:rPr>
        <w:t>EUROOPA NOORED EESTI B</w:t>
      </w:r>
      <w:r w:rsidR="00A5391B" w:rsidRPr="005F76B8">
        <w:rPr>
          <w:noProof/>
          <w:sz w:val="22"/>
          <w:szCs w:val="22"/>
        </w:rPr>
        <w:t xml:space="preserve">ÜROO </w:t>
      </w:r>
      <w:r w:rsidR="00DD4857">
        <w:rPr>
          <w:noProof/>
          <w:sz w:val="22"/>
          <w:szCs w:val="22"/>
        </w:rPr>
        <w:t>2014</w:t>
      </w:r>
      <w:r w:rsidR="004D0B5A">
        <w:rPr>
          <w:noProof/>
          <w:sz w:val="22"/>
          <w:szCs w:val="22"/>
        </w:rPr>
        <w:t>. AASTA</w:t>
      </w:r>
      <w:r w:rsidR="00DD4857">
        <w:rPr>
          <w:noProof/>
          <w:sz w:val="22"/>
          <w:szCs w:val="22"/>
        </w:rPr>
        <w:t xml:space="preserve"> TEGEVUSARUANNE </w:t>
      </w:r>
    </w:p>
    <w:p w14:paraId="4429EC10" w14:textId="77777777" w:rsidR="007E7665" w:rsidRPr="005F76B8" w:rsidRDefault="007E7665" w:rsidP="007E7665">
      <w:pPr>
        <w:pStyle w:val="Title"/>
        <w:jc w:val="left"/>
        <w:rPr>
          <w:noProof/>
          <w:sz w:val="22"/>
          <w:szCs w:val="22"/>
        </w:rPr>
      </w:pPr>
    </w:p>
    <w:p w14:paraId="17520206" w14:textId="52A5797A" w:rsidR="008066F6" w:rsidRPr="005F76B8" w:rsidRDefault="008066F6" w:rsidP="008066F6">
      <w:pPr>
        <w:pStyle w:val="Title"/>
        <w:jc w:val="both"/>
        <w:rPr>
          <w:b w:val="0"/>
          <w:bCs/>
          <w:noProof/>
          <w:sz w:val="22"/>
          <w:szCs w:val="22"/>
        </w:rPr>
      </w:pPr>
      <w:r w:rsidRPr="005F76B8">
        <w:rPr>
          <w:b w:val="0"/>
          <w:bCs/>
          <w:noProof/>
          <w:sz w:val="22"/>
          <w:szCs w:val="22"/>
        </w:rPr>
        <w:t>Euroopa Noored Eesti büroo panuse noo</w:t>
      </w:r>
      <w:r w:rsidR="00DD4857">
        <w:rPr>
          <w:b w:val="0"/>
          <w:bCs/>
          <w:noProof/>
          <w:sz w:val="22"/>
          <w:szCs w:val="22"/>
        </w:rPr>
        <w:t>rte ja noor</w:t>
      </w:r>
      <w:r w:rsidR="00FD7D06">
        <w:rPr>
          <w:b w:val="0"/>
          <w:bCs/>
          <w:noProof/>
          <w:sz w:val="22"/>
          <w:szCs w:val="22"/>
        </w:rPr>
        <w:t>tevaldkonn</w:t>
      </w:r>
      <w:r w:rsidR="003406B3">
        <w:rPr>
          <w:b w:val="0"/>
          <w:bCs/>
          <w:noProof/>
          <w:sz w:val="22"/>
          <w:szCs w:val="22"/>
        </w:rPr>
        <w:t>a</w:t>
      </w:r>
      <w:r w:rsidR="00DD4857">
        <w:rPr>
          <w:b w:val="0"/>
          <w:bCs/>
          <w:noProof/>
          <w:sz w:val="22"/>
          <w:szCs w:val="22"/>
        </w:rPr>
        <w:t xml:space="preserve"> arengusse 2014</w:t>
      </w:r>
      <w:r w:rsidRPr="005F76B8">
        <w:rPr>
          <w:b w:val="0"/>
          <w:bCs/>
          <w:noProof/>
          <w:sz w:val="22"/>
          <w:szCs w:val="22"/>
        </w:rPr>
        <w:t>. aastal võib kokku võtta järgmiste näitajate abil:</w:t>
      </w:r>
    </w:p>
    <w:p w14:paraId="40245C59" w14:textId="77777777" w:rsidR="008066F6" w:rsidRPr="005F76B8" w:rsidRDefault="008066F6" w:rsidP="008066F6">
      <w:pPr>
        <w:pStyle w:val="Title"/>
        <w:rPr>
          <w:bCs/>
          <w:noProof/>
          <w:sz w:val="22"/>
          <w:szCs w:val="22"/>
        </w:rPr>
      </w:pPr>
    </w:p>
    <w:p w14:paraId="4DF796B3" w14:textId="77777777" w:rsidR="00C91A4E" w:rsidRDefault="00902E15" w:rsidP="008066F6">
      <w:pPr>
        <w:pStyle w:val="Title"/>
        <w:numPr>
          <w:ilvl w:val="0"/>
          <w:numId w:val="3"/>
        </w:numPr>
        <w:jc w:val="left"/>
        <w:rPr>
          <w:noProof/>
          <w:sz w:val="22"/>
          <w:szCs w:val="22"/>
        </w:rPr>
      </w:pPr>
      <w:r w:rsidRPr="00C91A4E">
        <w:rPr>
          <w:noProof/>
          <w:sz w:val="22"/>
          <w:szCs w:val="22"/>
        </w:rPr>
        <w:t xml:space="preserve">toetasime </w:t>
      </w:r>
      <w:r w:rsidR="004D0B5A">
        <w:rPr>
          <w:noProof/>
          <w:sz w:val="22"/>
          <w:szCs w:val="22"/>
        </w:rPr>
        <w:t xml:space="preserve">noortevaldkonnas </w:t>
      </w:r>
      <w:r w:rsidRPr="00C91A4E">
        <w:rPr>
          <w:noProof/>
          <w:sz w:val="22"/>
          <w:szCs w:val="22"/>
        </w:rPr>
        <w:t>1</w:t>
      </w:r>
      <w:r w:rsidR="003406B3" w:rsidRPr="00C91A4E">
        <w:rPr>
          <w:noProof/>
          <w:sz w:val="22"/>
          <w:szCs w:val="22"/>
        </w:rPr>
        <w:t>20</w:t>
      </w:r>
      <w:r w:rsidR="002C5E94" w:rsidRPr="00C91A4E">
        <w:rPr>
          <w:noProof/>
          <w:sz w:val="22"/>
          <w:szCs w:val="22"/>
        </w:rPr>
        <w:t xml:space="preserve"> </w:t>
      </w:r>
      <w:r w:rsidRPr="00C91A4E">
        <w:rPr>
          <w:noProof/>
          <w:sz w:val="22"/>
          <w:szCs w:val="22"/>
        </w:rPr>
        <w:t xml:space="preserve">Erasmus+ </w:t>
      </w:r>
      <w:r w:rsidR="002C5E94" w:rsidRPr="00C91A4E">
        <w:rPr>
          <w:noProof/>
          <w:sz w:val="22"/>
          <w:szCs w:val="22"/>
        </w:rPr>
        <w:t xml:space="preserve">projekti </w:t>
      </w:r>
      <w:r w:rsidR="003406B3" w:rsidRPr="00C91A4E">
        <w:rPr>
          <w:noProof/>
          <w:sz w:val="22"/>
          <w:szCs w:val="22"/>
        </w:rPr>
        <w:t>üle 2,3 miljoni euroga (esitati 183 taotlust)</w:t>
      </w:r>
    </w:p>
    <w:p w14:paraId="32BF6055" w14:textId="245A499A" w:rsidR="00FD7D06" w:rsidRDefault="00FD7D06" w:rsidP="008066F6">
      <w:pPr>
        <w:pStyle w:val="Title"/>
        <w:numPr>
          <w:ilvl w:val="0"/>
          <w:numId w:val="3"/>
        </w:numPr>
        <w:jc w:val="left"/>
        <w:rPr>
          <w:noProof/>
          <w:sz w:val="22"/>
          <w:szCs w:val="22"/>
        </w:rPr>
      </w:pPr>
      <w:r>
        <w:rPr>
          <w:noProof/>
          <w:sz w:val="22"/>
          <w:szCs w:val="22"/>
        </w:rPr>
        <w:t>toe</w:t>
      </w:r>
      <w:r w:rsidR="00C8388D">
        <w:rPr>
          <w:noProof/>
          <w:sz w:val="22"/>
          <w:szCs w:val="22"/>
        </w:rPr>
        <w:t>tasime Eesti eestvedamisel toimuvaid koostööprojekte EL naabruspiirkonna riikide partneritega 552 178 euroga (kokku 27 E+ noortevaldkonna projekti)</w:t>
      </w:r>
    </w:p>
    <w:p w14:paraId="2E5D3F19" w14:textId="32AA09C9" w:rsidR="008066F6" w:rsidRPr="00C91A4E" w:rsidRDefault="00515B50" w:rsidP="008066F6">
      <w:pPr>
        <w:pStyle w:val="Title"/>
        <w:numPr>
          <w:ilvl w:val="0"/>
          <w:numId w:val="3"/>
        </w:numPr>
        <w:jc w:val="left"/>
        <w:rPr>
          <w:noProof/>
          <w:sz w:val="22"/>
          <w:szCs w:val="22"/>
        </w:rPr>
      </w:pPr>
      <w:r>
        <w:rPr>
          <w:noProof/>
          <w:sz w:val="22"/>
          <w:szCs w:val="22"/>
        </w:rPr>
        <w:t>saatsime</w:t>
      </w:r>
      <w:r w:rsidR="001A10AC">
        <w:rPr>
          <w:noProof/>
          <w:sz w:val="22"/>
          <w:szCs w:val="22"/>
        </w:rPr>
        <w:t xml:space="preserve"> </w:t>
      </w:r>
      <w:r>
        <w:rPr>
          <w:noProof/>
          <w:sz w:val="22"/>
          <w:szCs w:val="22"/>
        </w:rPr>
        <w:t>Erasmus+ programmi raames</w:t>
      </w:r>
      <w:r>
        <w:rPr>
          <w:noProof/>
          <w:sz w:val="22"/>
          <w:szCs w:val="22"/>
        </w:rPr>
        <w:t xml:space="preserve"> </w:t>
      </w:r>
      <w:r w:rsidR="001A10AC">
        <w:rPr>
          <w:noProof/>
          <w:sz w:val="22"/>
          <w:szCs w:val="22"/>
        </w:rPr>
        <w:t>46</w:t>
      </w:r>
      <w:r w:rsidR="008066F6" w:rsidRPr="00C91A4E">
        <w:rPr>
          <w:noProof/>
          <w:sz w:val="22"/>
          <w:szCs w:val="22"/>
        </w:rPr>
        <w:t xml:space="preserve"> </w:t>
      </w:r>
      <w:r w:rsidR="00C627DF">
        <w:rPr>
          <w:noProof/>
          <w:sz w:val="22"/>
          <w:szCs w:val="22"/>
        </w:rPr>
        <w:t>noortevaldkonnas tegutseja</w:t>
      </w:r>
      <w:r>
        <w:rPr>
          <w:noProof/>
          <w:sz w:val="22"/>
          <w:szCs w:val="22"/>
        </w:rPr>
        <w:t>t</w:t>
      </w:r>
      <w:r w:rsidR="005521F7" w:rsidRPr="00C91A4E">
        <w:rPr>
          <w:noProof/>
          <w:sz w:val="22"/>
          <w:szCs w:val="22"/>
        </w:rPr>
        <w:t xml:space="preserve"> </w:t>
      </w:r>
      <w:r>
        <w:rPr>
          <w:noProof/>
          <w:sz w:val="22"/>
          <w:szCs w:val="22"/>
        </w:rPr>
        <w:t xml:space="preserve">väliskoolitustele </w:t>
      </w:r>
    </w:p>
    <w:p w14:paraId="4A4A7567" w14:textId="69B48983" w:rsidR="008066F6" w:rsidRPr="005F76B8" w:rsidRDefault="008066F6" w:rsidP="008066F6">
      <w:pPr>
        <w:pStyle w:val="Title"/>
        <w:numPr>
          <w:ilvl w:val="0"/>
          <w:numId w:val="3"/>
        </w:numPr>
        <w:jc w:val="left"/>
        <w:rPr>
          <w:noProof/>
          <w:sz w:val="22"/>
          <w:szCs w:val="22"/>
        </w:rPr>
      </w:pPr>
      <w:r w:rsidRPr="005F76B8">
        <w:rPr>
          <w:noProof/>
          <w:sz w:val="22"/>
          <w:szCs w:val="22"/>
        </w:rPr>
        <w:t>korral</w:t>
      </w:r>
      <w:r w:rsidR="00C91A4E">
        <w:rPr>
          <w:noProof/>
          <w:sz w:val="22"/>
          <w:szCs w:val="22"/>
        </w:rPr>
        <w:t xml:space="preserve">dasime </w:t>
      </w:r>
      <w:r w:rsidR="00C627DF">
        <w:rPr>
          <w:noProof/>
          <w:sz w:val="22"/>
          <w:szCs w:val="22"/>
        </w:rPr>
        <w:t xml:space="preserve">Eestis </w:t>
      </w:r>
      <w:r w:rsidR="00A31F2B">
        <w:rPr>
          <w:noProof/>
          <w:sz w:val="22"/>
          <w:szCs w:val="22"/>
        </w:rPr>
        <w:t>56</w:t>
      </w:r>
      <w:r w:rsidR="00734D93">
        <w:rPr>
          <w:noProof/>
          <w:sz w:val="22"/>
          <w:szCs w:val="22"/>
        </w:rPr>
        <w:t xml:space="preserve"> koolitust </w:t>
      </w:r>
      <w:r w:rsidR="00A31F2B">
        <w:rPr>
          <w:noProof/>
          <w:sz w:val="22"/>
          <w:szCs w:val="22"/>
        </w:rPr>
        <w:t>1152</w:t>
      </w:r>
      <w:r w:rsidRPr="005F76B8">
        <w:rPr>
          <w:noProof/>
          <w:sz w:val="22"/>
          <w:szCs w:val="22"/>
        </w:rPr>
        <w:t xml:space="preserve">-le noorele/noorsootöötajale </w:t>
      </w:r>
    </w:p>
    <w:p w14:paraId="2586C9A9" w14:textId="6B4A5F12" w:rsidR="00F6599B" w:rsidRPr="005F76B8" w:rsidRDefault="008421B9" w:rsidP="008066F6">
      <w:pPr>
        <w:pStyle w:val="Title"/>
        <w:numPr>
          <w:ilvl w:val="0"/>
          <w:numId w:val="3"/>
        </w:numPr>
        <w:jc w:val="left"/>
        <w:rPr>
          <w:noProof/>
          <w:sz w:val="22"/>
          <w:szCs w:val="22"/>
        </w:rPr>
      </w:pPr>
      <w:r w:rsidRPr="005F76B8">
        <w:rPr>
          <w:noProof/>
          <w:sz w:val="22"/>
          <w:szCs w:val="22"/>
        </w:rPr>
        <w:t>viisime läbi</w:t>
      </w:r>
      <w:r w:rsidR="00F6599B" w:rsidRPr="005F76B8">
        <w:rPr>
          <w:noProof/>
          <w:sz w:val="22"/>
          <w:szCs w:val="22"/>
        </w:rPr>
        <w:t xml:space="preserve"> </w:t>
      </w:r>
      <w:r w:rsidR="000623FD">
        <w:rPr>
          <w:noProof/>
          <w:sz w:val="22"/>
          <w:szCs w:val="22"/>
        </w:rPr>
        <w:t>7</w:t>
      </w:r>
      <w:r w:rsidR="00C91A4E">
        <w:rPr>
          <w:noProof/>
          <w:sz w:val="22"/>
          <w:szCs w:val="22"/>
        </w:rPr>
        <w:t>8</w:t>
      </w:r>
      <w:r w:rsidR="00F6599B" w:rsidRPr="005F76B8">
        <w:rPr>
          <w:noProof/>
          <w:sz w:val="22"/>
          <w:szCs w:val="22"/>
        </w:rPr>
        <w:t xml:space="preserve"> </w:t>
      </w:r>
      <w:r w:rsidR="00C91A4E">
        <w:rPr>
          <w:noProof/>
          <w:sz w:val="22"/>
          <w:szCs w:val="22"/>
        </w:rPr>
        <w:t>programmi E</w:t>
      </w:r>
      <w:r w:rsidR="00C627DF">
        <w:rPr>
          <w:noProof/>
          <w:sz w:val="22"/>
          <w:szCs w:val="22"/>
        </w:rPr>
        <w:t>rasmus</w:t>
      </w:r>
      <w:r w:rsidR="00C91A4E">
        <w:rPr>
          <w:noProof/>
          <w:sz w:val="22"/>
          <w:szCs w:val="22"/>
        </w:rPr>
        <w:t>+ teavitusüritust 4064</w:t>
      </w:r>
      <w:r w:rsidR="00FD7D06">
        <w:rPr>
          <w:noProof/>
          <w:sz w:val="22"/>
          <w:szCs w:val="22"/>
        </w:rPr>
        <w:t>-le</w:t>
      </w:r>
      <w:r w:rsidR="00F6599B" w:rsidRPr="005F76B8">
        <w:rPr>
          <w:noProof/>
          <w:sz w:val="22"/>
          <w:szCs w:val="22"/>
        </w:rPr>
        <w:t xml:space="preserve"> </w:t>
      </w:r>
      <w:r w:rsidR="00C627DF">
        <w:rPr>
          <w:noProof/>
          <w:sz w:val="22"/>
          <w:szCs w:val="22"/>
        </w:rPr>
        <w:t xml:space="preserve">osalejale </w:t>
      </w:r>
    </w:p>
    <w:p w14:paraId="3EF318AF" w14:textId="77777777" w:rsidR="00C91A4E" w:rsidRDefault="002C5E94" w:rsidP="00C91A4E">
      <w:pPr>
        <w:pStyle w:val="Title"/>
        <w:numPr>
          <w:ilvl w:val="0"/>
          <w:numId w:val="3"/>
        </w:numPr>
        <w:jc w:val="left"/>
        <w:rPr>
          <w:noProof/>
          <w:sz w:val="22"/>
          <w:szCs w:val="22"/>
        </w:rPr>
      </w:pPr>
      <w:r w:rsidRPr="005F76B8">
        <w:rPr>
          <w:noProof/>
          <w:sz w:val="22"/>
          <w:szCs w:val="22"/>
        </w:rPr>
        <w:t xml:space="preserve">programmi/büroo </w:t>
      </w:r>
      <w:r w:rsidR="00F73DAE">
        <w:rPr>
          <w:noProof/>
          <w:sz w:val="22"/>
          <w:szCs w:val="22"/>
        </w:rPr>
        <w:t>tegevused said 242</w:t>
      </w:r>
      <w:r w:rsidR="00F6599B" w:rsidRPr="005F76B8">
        <w:rPr>
          <w:noProof/>
          <w:sz w:val="22"/>
          <w:szCs w:val="22"/>
        </w:rPr>
        <w:t xml:space="preserve"> </w:t>
      </w:r>
      <w:r w:rsidR="008066F6" w:rsidRPr="005F76B8">
        <w:rPr>
          <w:noProof/>
          <w:sz w:val="22"/>
          <w:szCs w:val="22"/>
        </w:rPr>
        <w:t>meediakajastust erinevates meediakanalites</w:t>
      </w:r>
    </w:p>
    <w:p w14:paraId="0F06C592" w14:textId="1B2A57B4" w:rsidR="009D5F85" w:rsidRDefault="008066F6" w:rsidP="00C91A4E">
      <w:pPr>
        <w:pStyle w:val="Title"/>
        <w:numPr>
          <w:ilvl w:val="0"/>
          <w:numId w:val="4"/>
        </w:numPr>
        <w:jc w:val="left"/>
        <w:rPr>
          <w:noProof/>
          <w:sz w:val="22"/>
          <w:szCs w:val="22"/>
        </w:rPr>
      </w:pPr>
      <w:r w:rsidRPr="00C91A4E">
        <w:rPr>
          <w:noProof/>
          <w:sz w:val="22"/>
          <w:szCs w:val="22"/>
        </w:rPr>
        <w:t>andsime välja noorteval</w:t>
      </w:r>
      <w:r w:rsidR="00F73DAE">
        <w:rPr>
          <w:noProof/>
          <w:sz w:val="22"/>
          <w:szCs w:val="22"/>
        </w:rPr>
        <w:t>dkonna ajak</w:t>
      </w:r>
      <w:r w:rsidR="00525045">
        <w:rPr>
          <w:noProof/>
          <w:sz w:val="22"/>
          <w:szCs w:val="22"/>
        </w:rPr>
        <w:t>irja MIHUS nr 16 teemal l</w:t>
      </w:r>
      <w:r w:rsidR="00F73DAE">
        <w:rPr>
          <w:noProof/>
          <w:sz w:val="22"/>
          <w:szCs w:val="22"/>
        </w:rPr>
        <w:t>oovus noortevaldkonnas ja noorsootöös</w:t>
      </w:r>
      <w:r w:rsidR="00AA2821">
        <w:rPr>
          <w:noProof/>
          <w:sz w:val="22"/>
          <w:szCs w:val="22"/>
        </w:rPr>
        <w:t xml:space="preserve"> ja tugimaterjali “Vabatahtliku vastuvõtmise ABC” Euroopa Vabatahtliku teenistuse vastuvõtvatele organisatsioonidele Eestis</w:t>
      </w:r>
    </w:p>
    <w:p w14:paraId="11D63D45" w14:textId="77777777" w:rsidR="00F73DAE" w:rsidRDefault="00F73DAE" w:rsidP="00C91A4E">
      <w:pPr>
        <w:pStyle w:val="Title"/>
        <w:numPr>
          <w:ilvl w:val="0"/>
          <w:numId w:val="4"/>
        </w:numPr>
        <w:jc w:val="left"/>
        <w:rPr>
          <w:noProof/>
          <w:sz w:val="22"/>
          <w:szCs w:val="22"/>
        </w:rPr>
      </w:pPr>
      <w:r>
        <w:rPr>
          <w:noProof/>
          <w:sz w:val="22"/>
          <w:szCs w:val="22"/>
        </w:rPr>
        <w:t>viisime tulemuslikult ellu pilootprojekti “</w:t>
      </w:r>
      <w:r w:rsidR="00506BF8">
        <w:rPr>
          <w:noProof/>
          <w:sz w:val="22"/>
          <w:szCs w:val="22"/>
        </w:rPr>
        <w:t xml:space="preserve">Hooliv klass”, milles osalesid nelja </w:t>
      </w:r>
      <w:r>
        <w:rPr>
          <w:noProof/>
          <w:sz w:val="22"/>
          <w:szCs w:val="22"/>
        </w:rPr>
        <w:t xml:space="preserve"> </w:t>
      </w:r>
      <w:r w:rsidR="00506BF8">
        <w:rPr>
          <w:noProof/>
          <w:sz w:val="22"/>
          <w:szCs w:val="22"/>
        </w:rPr>
        <w:t>üldharidus</w:t>
      </w:r>
      <w:r>
        <w:rPr>
          <w:noProof/>
          <w:sz w:val="22"/>
          <w:szCs w:val="22"/>
        </w:rPr>
        <w:t>kooli 6-7. klassi õpilased ja nende õpetajad</w:t>
      </w:r>
    </w:p>
    <w:p w14:paraId="0F5794DC" w14:textId="56FF76CF" w:rsidR="00506BF8" w:rsidRDefault="00506BF8" w:rsidP="00C91A4E">
      <w:pPr>
        <w:pStyle w:val="Title"/>
        <w:numPr>
          <w:ilvl w:val="0"/>
          <w:numId w:val="4"/>
        </w:numPr>
        <w:jc w:val="left"/>
        <w:rPr>
          <w:noProof/>
          <w:sz w:val="22"/>
          <w:szCs w:val="22"/>
        </w:rPr>
      </w:pPr>
      <w:r>
        <w:rPr>
          <w:noProof/>
          <w:sz w:val="22"/>
          <w:szCs w:val="22"/>
        </w:rPr>
        <w:t>startisime</w:t>
      </w:r>
      <w:r w:rsidR="00F73DAE">
        <w:rPr>
          <w:noProof/>
          <w:sz w:val="22"/>
          <w:szCs w:val="22"/>
        </w:rPr>
        <w:t xml:space="preserve"> </w:t>
      </w:r>
      <w:r>
        <w:rPr>
          <w:noProof/>
          <w:sz w:val="22"/>
          <w:szCs w:val="22"/>
        </w:rPr>
        <w:t xml:space="preserve">huvikoolidele suunatud 2-aastase </w:t>
      </w:r>
      <w:r w:rsidR="00FD7D06">
        <w:rPr>
          <w:noProof/>
          <w:sz w:val="22"/>
          <w:szCs w:val="22"/>
        </w:rPr>
        <w:t>EMP programmi “Riskilapsed- ja noored” raames rahastuse saanud projektiga Huvikoolide Koostöö- ja Arenguprogramm</w:t>
      </w:r>
      <w:r>
        <w:rPr>
          <w:noProof/>
          <w:sz w:val="22"/>
          <w:szCs w:val="22"/>
        </w:rPr>
        <w:t xml:space="preserve"> </w:t>
      </w:r>
      <w:r w:rsidR="00F73DAE">
        <w:rPr>
          <w:noProof/>
          <w:sz w:val="22"/>
          <w:szCs w:val="22"/>
        </w:rPr>
        <w:t>HUKK-AP</w:t>
      </w:r>
      <w:r w:rsidR="00FD7D06">
        <w:rPr>
          <w:noProof/>
          <w:sz w:val="22"/>
          <w:szCs w:val="22"/>
        </w:rPr>
        <w:t xml:space="preserve">, mille tulemusel on noorte vajadustest lähtuvalt sobiva huvihariduse leidmiseks nõustatud 131 pere ja huvitegevuses osalenud 727 </w:t>
      </w:r>
      <w:r w:rsidR="00515B50">
        <w:rPr>
          <w:noProof/>
          <w:sz w:val="22"/>
          <w:szCs w:val="22"/>
        </w:rPr>
        <w:t xml:space="preserve"> </w:t>
      </w:r>
      <w:r w:rsidR="00FD7D06">
        <w:rPr>
          <w:noProof/>
          <w:sz w:val="22"/>
          <w:szCs w:val="22"/>
        </w:rPr>
        <w:t xml:space="preserve">7-17-aastast noort. </w:t>
      </w:r>
    </w:p>
    <w:p w14:paraId="13ADB82B" w14:textId="77777777" w:rsidR="00C627DF" w:rsidRPr="00C627DF" w:rsidRDefault="00C627DF" w:rsidP="00C627DF">
      <w:pPr>
        <w:pStyle w:val="Title"/>
        <w:ind w:left="720"/>
        <w:jc w:val="left"/>
        <w:rPr>
          <w:noProof/>
          <w:sz w:val="22"/>
          <w:szCs w:val="22"/>
        </w:rPr>
      </w:pPr>
    </w:p>
    <w:p w14:paraId="2DF66775" w14:textId="54B9DC2D" w:rsidR="00757D9F" w:rsidRDefault="004D39C3" w:rsidP="00C8388D">
      <w:pPr>
        <w:pStyle w:val="Heading1"/>
        <w:rPr>
          <w:rFonts w:ascii="Arial Narrow" w:hAnsi="Arial Narrow"/>
          <w:noProof/>
          <w:sz w:val="22"/>
          <w:szCs w:val="22"/>
        </w:rPr>
      </w:pPr>
      <w:r>
        <w:rPr>
          <w:rFonts w:ascii="Arial Narrow" w:hAnsi="Arial Narrow"/>
          <w:noProof/>
          <w:sz w:val="22"/>
          <w:szCs w:val="22"/>
        </w:rPr>
        <w:t xml:space="preserve">I. </w:t>
      </w:r>
      <w:r w:rsidR="007E7665" w:rsidRPr="005F76B8">
        <w:rPr>
          <w:rFonts w:ascii="Arial Narrow" w:hAnsi="Arial Narrow"/>
          <w:noProof/>
          <w:sz w:val="22"/>
          <w:szCs w:val="22"/>
        </w:rPr>
        <w:t>E</w:t>
      </w:r>
      <w:r w:rsidR="00C91A4E">
        <w:rPr>
          <w:rFonts w:ascii="Arial Narrow" w:hAnsi="Arial Narrow"/>
          <w:noProof/>
          <w:sz w:val="22"/>
          <w:szCs w:val="22"/>
        </w:rPr>
        <w:t>L PROGRAMM ERASMUS+: EUROOPA NOORED</w:t>
      </w:r>
    </w:p>
    <w:p w14:paraId="3C3FCE80" w14:textId="6F065293" w:rsidR="00C8388D" w:rsidRPr="005F76B8" w:rsidRDefault="00515B50" w:rsidP="00C8388D">
      <w:pPr>
        <w:pStyle w:val="Title"/>
        <w:jc w:val="both"/>
        <w:rPr>
          <w:b w:val="0"/>
          <w:noProof/>
          <w:sz w:val="22"/>
          <w:szCs w:val="22"/>
        </w:rPr>
      </w:pPr>
      <w:r>
        <w:rPr>
          <w:b w:val="0"/>
          <w:noProof/>
          <w:sz w:val="22"/>
          <w:szCs w:val="22"/>
        </w:rPr>
        <w:t>Alljärgnevas peatükis esitame ülevaat</w:t>
      </w:r>
      <w:r w:rsidR="00C8388D" w:rsidRPr="005F76B8">
        <w:rPr>
          <w:b w:val="0"/>
          <w:noProof/>
          <w:sz w:val="22"/>
          <w:szCs w:val="22"/>
        </w:rPr>
        <w:t xml:space="preserve">e </w:t>
      </w:r>
      <w:r w:rsidR="00C8388D">
        <w:rPr>
          <w:b w:val="0"/>
          <w:noProof/>
          <w:sz w:val="22"/>
          <w:szCs w:val="22"/>
        </w:rPr>
        <w:t>E</w:t>
      </w:r>
      <w:r>
        <w:rPr>
          <w:b w:val="0"/>
          <w:noProof/>
          <w:sz w:val="22"/>
          <w:szCs w:val="22"/>
        </w:rPr>
        <w:t>rasmus</w:t>
      </w:r>
      <w:r w:rsidR="00C8388D">
        <w:rPr>
          <w:b w:val="0"/>
          <w:noProof/>
          <w:sz w:val="22"/>
          <w:szCs w:val="22"/>
        </w:rPr>
        <w:t>+:</w:t>
      </w:r>
      <w:r>
        <w:rPr>
          <w:b w:val="0"/>
          <w:noProof/>
          <w:sz w:val="22"/>
          <w:szCs w:val="22"/>
        </w:rPr>
        <w:t xml:space="preserve"> </w:t>
      </w:r>
      <w:r w:rsidR="00C8388D">
        <w:rPr>
          <w:b w:val="0"/>
          <w:noProof/>
          <w:sz w:val="22"/>
          <w:szCs w:val="22"/>
        </w:rPr>
        <w:t>Euroopa Noored</w:t>
      </w:r>
      <w:r w:rsidR="00C8388D" w:rsidRPr="005F76B8">
        <w:rPr>
          <w:b w:val="0"/>
          <w:noProof/>
          <w:sz w:val="22"/>
          <w:szCs w:val="22"/>
        </w:rPr>
        <w:t xml:space="preserve"> </w:t>
      </w:r>
      <w:r w:rsidR="00C8388D">
        <w:rPr>
          <w:b w:val="0"/>
          <w:noProof/>
          <w:sz w:val="22"/>
          <w:szCs w:val="22"/>
        </w:rPr>
        <w:t>kolme võtmetegevuse raames</w:t>
      </w:r>
      <w:r w:rsidR="00C8388D" w:rsidRPr="005F76B8">
        <w:rPr>
          <w:b w:val="0"/>
          <w:noProof/>
          <w:sz w:val="22"/>
          <w:szCs w:val="22"/>
        </w:rPr>
        <w:t xml:space="preserve"> toetatud projektidest</w:t>
      </w:r>
      <w:r w:rsidR="00C8388D">
        <w:rPr>
          <w:b w:val="0"/>
          <w:noProof/>
          <w:sz w:val="22"/>
          <w:szCs w:val="22"/>
        </w:rPr>
        <w:t>,</w:t>
      </w:r>
      <w:r w:rsidR="00C8388D" w:rsidRPr="00C8388D">
        <w:rPr>
          <w:b w:val="0"/>
          <w:noProof/>
          <w:sz w:val="22"/>
          <w:szCs w:val="22"/>
        </w:rPr>
        <w:t xml:space="preserve"> </w:t>
      </w:r>
      <w:r w:rsidR="00C8388D">
        <w:rPr>
          <w:b w:val="0"/>
          <w:noProof/>
          <w:sz w:val="22"/>
          <w:szCs w:val="22"/>
        </w:rPr>
        <w:t>ENEB tugitegevustest</w:t>
      </w:r>
      <w:r w:rsidR="00C8388D" w:rsidRPr="005F76B8">
        <w:rPr>
          <w:b w:val="0"/>
          <w:noProof/>
          <w:sz w:val="22"/>
          <w:szCs w:val="22"/>
        </w:rPr>
        <w:t xml:space="preserve"> ning olulisematest tulemustest 201</w:t>
      </w:r>
      <w:r w:rsidR="00C8388D">
        <w:rPr>
          <w:b w:val="0"/>
          <w:noProof/>
          <w:sz w:val="22"/>
          <w:szCs w:val="22"/>
        </w:rPr>
        <w:t>4</w:t>
      </w:r>
      <w:r>
        <w:rPr>
          <w:b w:val="0"/>
          <w:noProof/>
          <w:sz w:val="22"/>
          <w:szCs w:val="22"/>
        </w:rPr>
        <w:t>. aastal.</w:t>
      </w:r>
    </w:p>
    <w:p w14:paraId="36C65317" w14:textId="2C66789D" w:rsidR="00C8388D" w:rsidRDefault="00C8388D" w:rsidP="00C8388D">
      <w:pPr>
        <w:rPr>
          <w:rFonts w:ascii="Arial Narrow" w:hAnsi="Arial Narrow"/>
          <w:b/>
          <w:sz w:val="22"/>
          <w:szCs w:val="22"/>
        </w:rPr>
      </w:pPr>
      <w:r>
        <w:br/>
      </w:r>
      <w:r w:rsidR="004D39C3">
        <w:rPr>
          <w:rFonts w:ascii="Arial Narrow" w:hAnsi="Arial Narrow"/>
          <w:b/>
          <w:sz w:val="22"/>
          <w:szCs w:val="22"/>
        </w:rPr>
        <w:t xml:space="preserve">1.1. </w:t>
      </w:r>
      <w:r w:rsidRPr="00C8388D">
        <w:rPr>
          <w:rFonts w:ascii="Arial Narrow" w:hAnsi="Arial Narrow"/>
          <w:b/>
          <w:sz w:val="22"/>
          <w:szCs w:val="22"/>
        </w:rPr>
        <w:t>NOORTE JA NOORSOOTÖÖTAJATE ÕPIRÄNNE NOORTEVALDKONNAS</w:t>
      </w:r>
    </w:p>
    <w:p w14:paraId="0A7F0BB6" w14:textId="77777777" w:rsidR="00C627DF" w:rsidRDefault="00C627DF" w:rsidP="00DD4857">
      <w:pPr>
        <w:jc w:val="both"/>
        <w:rPr>
          <w:rFonts w:ascii="Arial Narrow" w:hAnsi="Arial Narrow"/>
          <w:b/>
          <w:sz w:val="22"/>
          <w:szCs w:val="22"/>
        </w:rPr>
      </w:pPr>
    </w:p>
    <w:p w14:paraId="0D71EB65" w14:textId="6519A46E" w:rsidR="00DD4857" w:rsidRPr="005F76B8" w:rsidRDefault="004D39C3" w:rsidP="00DD4857">
      <w:pPr>
        <w:jc w:val="both"/>
        <w:rPr>
          <w:rFonts w:ascii="Arial Narrow" w:hAnsi="Arial Narrow"/>
          <w:b/>
          <w:sz w:val="22"/>
          <w:szCs w:val="22"/>
        </w:rPr>
      </w:pPr>
      <w:r>
        <w:rPr>
          <w:rFonts w:ascii="Arial Narrow" w:hAnsi="Arial Narrow"/>
          <w:b/>
          <w:sz w:val="22"/>
          <w:szCs w:val="22"/>
        </w:rPr>
        <w:t>1.1</w:t>
      </w:r>
      <w:r w:rsidR="00A54678">
        <w:rPr>
          <w:rFonts w:ascii="Arial Narrow" w:hAnsi="Arial Narrow"/>
          <w:b/>
          <w:sz w:val="22"/>
          <w:szCs w:val="22"/>
        </w:rPr>
        <w:t>.</w:t>
      </w:r>
      <w:r>
        <w:rPr>
          <w:rFonts w:ascii="Arial Narrow" w:hAnsi="Arial Narrow"/>
          <w:b/>
          <w:sz w:val="22"/>
          <w:szCs w:val="22"/>
        </w:rPr>
        <w:t>1</w:t>
      </w:r>
      <w:r w:rsidR="00A54678">
        <w:rPr>
          <w:rFonts w:ascii="Arial Narrow" w:hAnsi="Arial Narrow"/>
          <w:b/>
          <w:sz w:val="22"/>
          <w:szCs w:val="22"/>
        </w:rPr>
        <w:t xml:space="preserve"> </w:t>
      </w:r>
      <w:r w:rsidR="00DD4857" w:rsidRPr="005F76B8">
        <w:rPr>
          <w:rFonts w:ascii="Arial Narrow" w:hAnsi="Arial Narrow"/>
          <w:b/>
          <w:sz w:val="22"/>
          <w:szCs w:val="22"/>
        </w:rPr>
        <w:t xml:space="preserve">EUROOPA VABATAHTLIK TEENISTUS </w:t>
      </w:r>
    </w:p>
    <w:p w14:paraId="666045CD" w14:textId="77777777" w:rsidR="00DD4857" w:rsidRPr="005F76B8" w:rsidRDefault="00DD4857" w:rsidP="00DD4857">
      <w:pPr>
        <w:jc w:val="both"/>
        <w:rPr>
          <w:rFonts w:ascii="Arial Narrow" w:hAnsi="Arial Narrow"/>
          <w:b/>
          <w:color w:val="FF0000"/>
          <w:sz w:val="22"/>
          <w:szCs w:val="22"/>
        </w:rPr>
      </w:pPr>
    </w:p>
    <w:tbl>
      <w:tblPr>
        <w:tblW w:w="8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90"/>
        <w:gridCol w:w="11"/>
      </w:tblGrid>
      <w:tr w:rsidR="00D07ED7" w:rsidRPr="005F76B8" w14:paraId="32366A75" w14:textId="77777777" w:rsidTr="00D07ED7">
        <w:trPr>
          <w:gridAfter w:val="1"/>
          <w:wAfter w:w="11" w:type="dxa"/>
        </w:trPr>
        <w:tc>
          <w:tcPr>
            <w:tcW w:w="7230" w:type="dxa"/>
            <w:tcBorders>
              <w:top w:val="single" w:sz="4" w:space="0" w:color="auto"/>
              <w:left w:val="single" w:sz="4" w:space="0" w:color="auto"/>
              <w:bottom w:val="single" w:sz="4" w:space="0" w:color="auto"/>
              <w:right w:val="single" w:sz="4" w:space="0" w:color="auto"/>
            </w:tcBorders>
            <w:hideMark/>
          </w:tcPr>
          <w:p w14:paraId="1662A796" w14:textId="77777777" w:rsidR="00DD4857" w:rsidRPr="005F76B8" w:rsidRDefault="00DD4857" w:rsidP="00DD4857">
            <w:pPr>
              <w:spacing w:line="276" w:lineRule="auto"/>
              <w:jc w:val="both"/>
              <w:rPr>
                <w:rFonts w:ascii="Arial Narrow" w:hAnsi="Arial Narrow"/>
                <w:b/>
                <w:sz w:val="22"/>
                <w:szCs w:val="22"/>
                <w:lang w:eastAsia="en-US"/>
              </w:rPr>
            </w:pPr>
            <w:r w:rsidRPr="005F76B8">
              <w:rPr>
                <w:rFonts w:ascii="Arial Narrow" w:hAnsi="Arial Narrow"/>
                <w:b/>
                <w:sz w:val="22"/>
                <w:szCs w:val="22"/>
              </w:rPr>
              <w:t>Esitatud projekte</w:t>
            </w:r>
          </w:p>
        </w:tc>
        <w:tc>
          <w:tcPr>
            <w:tcW w:w="1190" w:type="dxa"/>
            <w:tcBorders>
              <w:top w:val="single" w:sz="4" w:space="0" w:color="auto"/>
              <w:left w:val="single" w:sz="4" w:space="0" w:color="auto"/>
              <w:bottom w:val="single" w:sz="4" w:space="0" w:color="auto"/>
              <w:right w:val="single" w:sz="4" w:space="0" w:color="auto"/>
            </w:tcBorders>
            <w:hideMark/>
          </w:tcPr>
          <w:p w14:paraId="61C3DE5C" w14:textId="77777777" w:rsidR="00DD4857" w:rsidRPr="005F76B8" w:rsidRDefault="00DD4857" w:rsidP="00D07ED7">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39</w:t>
            </w:r>
          </w:p>
        </w:tc>
      </w:tr>
      <w:tr w:rsidR="00D07ED7" w:rsidRPr="005F76B8" w14:paraId="75C0CBBB" w14:textId="77777777" w:rsidTr="00D07ED7">
        <w:trPr>
          <w:gridAfter w:val="1"/>
          <w:wAfter w:w="11" w:type="dxa"/>
        </w:trPr>
        <w:tc>
          <w:tcPr>
            <w:tcW w:w="7230" w:type="dxa"/>
            <w:tcBorders>
              <w:top w:val="single" w:sz="4" w:space="0" w:color="auto"/>
              <w:left w:val="single" w:sz="4" w:space="0" w:color="auto"/>
              <w:bottom w:val="single" w:sz="4" w:space="0" w:color="auto"/>
              <w:right w:val="single" w:sz="4" w:space="0" w:color="auto"/>
            </w:tcBorders>
            <w:hideMark/>
          </w:tcPr>
          <w:p w14:paraId="6C9EC7B8" w14:textId="77777777" w:rsidR="00DD4857" w:rsidRPr="005F76B8" w:rsidRDefault="00DD4857" w:rsidP="00DD4857">
            <w:pPr>
              <w:spacing w:line="276" w:lineRule="auto"/>
              <w:jc w:val="both"/>
              <w:rPr>
                <w:rFonts w:ascii="Arial Narrow" w:hAnsi="Arial Narrow"/>
                <w:b/>
                <w:sz w:val="22"/>
                <w:szCs w:val="22"/>
                <w:lang w:eastAsia="en-US"/>
              </w:rPr>
            </w:pPr>
            <w:r w:rsidRPr="005F76B8">
              <w:rPr>
                <w:rFonts w:ascii="Arial Narrow" w:hAnsi="Arial Narrow"/>
                <w:b/>
                <w:sz w:val="22"/>
                <w:szCs w:val="22"/>
              </w:rPr>
              <w:t>Teenistuste arv projektides</w:t>
            </w:r>
          </w:p>
        </w:tc>
        <w:tc>
          <w:tcPr>
            <w:tcW w:w="1190" w:type="dxa"/>
            <w:tcBorders>
              <w:top w:val="single" w:sz="4" w:space="0" w:color="auto"/>
              <w:left w:val="single" w:sz="4" w:space="0" w:color="auto"/>
              <w:bottom w:val="single" w:sz="4" w:space="0" w:color="auto"/>
              <w:right w:val="single" w:sz="4" w:space="0" w:color="auto"/>
            </w:tcBorders>
            <w:hideMark/>
          </w:tcPr>
          <w:p w14:paraId="2260C70C" w14:textId="77777777" w:rsidR="00DD4857" w:rsidRPr="005F76B8" w:rsidRDefault="00DD4857" w:rsidP="00D07ED7">
            <w:pPr>
              <w:spacing w:line="276" w:lineRule="auto"/>
              <w:jc w:val="center"/>
              <w:rPr>
                <w:rFonts w:ascii="Arial Narrow" w:hAnsi="Arial Narrow"/>
                <w:sz w:val="22"/>
                <w:szCs w:val="22"/>
                <w:lang w:val="en-US" w:eastAsia="en-US"/>
              </w:rPr>
            </w:pPr>
            <w:r>
              <w:rPr>
                <w:rFonts w:ascii="Arial Narrow" w:hAnsi="Arial Narrow"/>
                <w:sz w:val="22"/>
                <w:szCs w:val="22"/>
                <w:lang w:val="en-US"/>
              </w:rPr>
              <w:t>110</w:t>
            </w:r>
          </w:p>
        </w:tc>
      </w:tr>
      <w:tr w:rsidR="00D07ED7" w:rsidRPr="005F76B8" w14:paraId="1F63E3F5" w14:textId="77777777" w:rsidTr="00D07ED7">
        <w:trPr>
          <w:gridAfter w:val="1"/>
          <w:wAfter w:w="11" w:type="dxa"/>
        </w:trPr>
        <w:tc>
          <w:tcPr>
            <w:tcW w:w="7230" w:type="dxa"/>
            <w:tcBorders>
              <w:top w:val="single" w:sz="4" w:space="0" w:color="auto"/>
              <w:left w:val="single" w:sz="4" w:space="0" w:color="auto"/>
              <w:bottom w:val="single" w:sz="4" w:space="0" w:color="auto"/>
              <w:right w:val="single" w:sz="4" w:space="0" w:color="auto"/>
            </w:tcBorders>
            <w:hideMark/>
          </w:tcPr>
          <w:p w14:paraId="0054C3DE" w14:textId="77777777" w:rsidR="00DD4857" w:rsidRPr="005F76B8" w:rsidRDefault="00DD4857" w:rsidP="00DD4857">
            <w:pPr>
              <w:spacing w:line="276" w:lineRule="auto"/>
              <w:jc w:val="both"/>
              <w:rPr>
                <w:rFonts w:ascii="Arial Narrow" w:hAnsi="Arial Narrow"/>
                <w:b/>
                <w:sz w:val="22"/>
                <w:szCs w:val="22"/>
                <w:lang w:eastAsia="en-US"/>
              </w:rPr>
            </w:pPr>
            <w:r w:rsidRPr="005F76B8">
              <w:rPr>
                <w:rFonts w:ascii="Arial Narrow" w:hAnsi="Arial Narrow"/>
                <w:b/>
                <w:sz w:val="22"/>
                <w:szCs w:val="22"/>
              </w:rPr>
              <w:t>Toetatud projekte</w:t>
            </w:r>
          </w:p>
        </w:tc>
        <w:tc>
          <w:tcPr>
            <w:tcW w:w="1190" w:type="dxa"/>
            <w:tcBorders>
              <w:top w:val="single" w:sz="4" w:space="0" w:color="auto"/>
              <w:left w:val="single" w:sz="4" w:space="0" w:color="auto"/>
              <w:bottom w:val="single" w:sz="4" w:space="0" w:color="auto"/>
              <w:right w:val="single" w:sz="4" w:space="0" w:color="auto"/>
            </w:tcBorders>
            <w:hideMark/>
          </w:tcPr>
          <w:p w14:paraId="4EEAC3BC" w14:textId="77777777" w:rsidR="00DD4857" w:rsidRPr="005F76B8" w:rsidRDefault="00DD4857" w:rsidP="00D07ED7">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33</w:t>
            </w:r>
          </w:p>
        </w:tc>
      </w:tr>
      <w:tr w:rsidR="00D07ED7" w:rsidRPr="005F76B8" w14:paraId="40ACD2BE" w14:textId="77777777" w:rsidTr="00D07ED7">
        <w:trPr>
          <w:gridAfter w:val="1"/>
          <w:wAfter w:w="11" w:type="dxa"/>
        </w:trPr>
        <w:tc>
          <w:tcPr>
            <w:tcW w:w="7230" w:type="dxa"/>
            <w:tcBorders>
              <w:top w:val="single" w:sz="4" w:space="0" w:color="auto"/>
              <w:left w:val="single" w:sz="4" w:space="0" w:color="auto"/>
              <w:bottom w:val="single" w:sz="4" w:space="0" w:color="auto"/>
              <w:right w:val="single" w:sz="4" w:space="0" w:color="auto"/>
            </w:tcBorders>
            <w:hideMark/>
          </w:tcPr>
          <w:p w14:paraId="562CFC01" w14:textId="77777777" w:rsidR="00DD4857" w:rsidRPr="005F76B8" w:rsidRDefault="00DD4857" w:rsidP="00DD4857">
            <w:pPr>
              <w:spacing w:line="276" w:lineRule="auto"/>
              <w:jc w:val="both"/>
              <w:rPr>
                <w:rFonts w:ascii="Arial Narrow" w:hAnsi="Arial Narrow"/>
                <w:b/>
                <w:sz w:val="22"/>
                <w:szCs w:val="22"/>
                <w:lang w:eastAsia="en-US"/>
              </w:rPr>
            </w:pPr>
            <w:r w:rsidRPr="005F76B8">
              <w:rPr>
                <w:rFonts w:ascii="Arial Narrow" w:hAnsi="Arial Narrow"/>
                <w:b/>
                <w:sz w:val="22"/>
                <w:szCs w:val="22"/>
              </w:rPr>
              <w:t>Teenistuste arv toetatud projektides</w:t>
            </w:r>
          </w:p>
        </w:tc>
        <w:tc>
          <w:tcPr>
            <w:tcW w:w="1190" w:type="dxa"/>
            <w:tcBorders>
              <w:top w:val="single" w:sz="4" w:space="0" w:color="auto"/>
              <w:left w:val="single" w:sz="4" w:space="0" w:color="auto"/>
              <w:bottom w:val="single" w:sz="4" w:space="0" w:color="auto"/>
              <w:right w:val="single" w:sz="4" w:space="0" w:color="auto"/>
            </w:tcBorders>
          </w:tcPr>
          <w:p w14:paraId="16CC8F94" w14:textId="77777777" w:rsidR="00DD4857" w:rsidRPr="005F76B8" w:rsidRDefault="00DD4857" w:rsidP="00D07ED7">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94</w:t>
            </w:r>
          </w:p>
        </w:tc>
      </w:tr>
      <w:tr w:rsidR="00D07ED7" w:rsidRPr="005F76B8" w14:paraId="34818CC2" w14:textId="77777777" w:rsidTr="00D07ED7">
        <w:trPr>
          <w:gridAfter w:val="1"/>
          <w:wAfter w:w="11" w:type="dxa"/>
        </w:trPr>
        <w:tc>
          <w:tcPr>
            <w:tcW w:w="7230" w:type="dxa"/>
            <w:tcBorders>
              <w:top w:val="single" w:sz="4" w:space="0" w:color="auto"/>
              <w:left w:val="single" w:sz="4" w:space="0" w:color="auto"/>
              <w:bottom w:val="single" w:sz="4" w:space="0" w:color="auto"/>
              <w:right w:val="single" w:sz="4" w:space="0" w:color="auto"/>
            </w:tcBorders>
            <w:hideMark/>
          </w:tcPr>
          <w:p w14:paraId="411DA2C8" w14:textId="77777777" w:rsidR="00DD4857" w:rsidRPr="005F76B8" w:rsidRDefault="00DD4857" w:rsidP="00DD4857">
            <w:pPr>
              <w:spacing w:line="276" w:lineRule="auto"/>
              <w:jc w:val="both"/>
              <w:rPr>
                <w:rFonts w:ascii="Arial Narrow" w:hAnsi="Arial Narrow"/>
                <w:b/>
                <w:sz w:val="22"/>
                <w:szCs w:val="22"/>
                <w:lang w:eastAsia="en-US"/>
              </w:rPr>
            </w:pPr>
            <w:r w:rsidRPr="005F76B8">
              <w:rPr>
                <w:rFonts w:ascii="Arial Narrow" w:hAnsi="Arial Narrow"/>
                <w:b/>
                <w:sz w:val="22"/>
                <w:szCs w:val="22"/>
              </w:rPr>
              <w:t>Sh saatvad teenistused</w:t>
            </w:r>
          </w:p>
        </w:tc>
        <w:tc>
          <w:tcPr>
            <w:tcW w:w="1190" w:type="dxa"/>
            <w:tcBorders>
              <w:top w:val="single" w:sz="4" w:space="0" w:color="auto"/>
              <w:left w:val="single" w:sz="4" w:space="0" w:color="auto"/>
              <w:bottom w:val="single" w:sz="4" w:space="0" w:color="auto"/>
              <w:right w:val="single" w:sz="4" w:space="0" w:color="auto"/>
            </w:tcBorders>
          </w:tcPr>
          <w:p w14:paraId="28FAB1BE" w14:textId="77777777" w:rsidR="00DD4857" w:rsidRPr="005F76B8" w:rsidRDefault="00DD4857" w:rsidP="00D07ED7">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8</w:t>
            </w:r>
          </w:p>
        </w:tc>
      </w:tr>
      <w:tr w:rsidR="00D07ED7" w:rsidRPr="005F76B8" w14:paraId="77BD1F35" w14:textId="77777777" w:rsidTr="00D07ED7">
        <w:trPr>
          <w:gridAfter w:val="1"/>
          <w:wAfter w:w="11" w:type="dxa"/>
        </w:trPr>
        <w:tc>
          <w:tcPr>
            <w:tcW w:w="7230" w:type="dxa"/>
            <w:tcBorders>
              <w:top w:val="single" w:sz="4" w:space="0" w:color="auto"/>
              <w:left w:val="single" w:sz="4" w:space="0" w:color="auto"/>
              <w:bottom w:val="single" w:sz="4" w:space="0" w:color="auto"/>
              <w:right w:val="single" w:sz="4" w:space="0" w:color="auto"/>
            </w:tcBorders>
            <w:hideMark/>
          </w:tcPr>
          <w:p w14:paraId="6901B3EF" w14:textId="77777777" w:rsidR="00DD4857" w:rsidRPr="005F76B8" w:rsidRDefault="00DD4857" w:rsidP="00DD4857">
            <w:pPr>
              <w:spacing w:line="276" w:lineRule="auto"/>
              <w:jc w:val="both"/>
              <w:rPr>
                <w:rFonts w:ascii="Arial Narrow" w:hAnsi="Arial Narrow"/>
                <w:b/>
                <w:sz w:val="22"/>
                <w:szCs w:val="22"/>
                <w:lang w:eastAsia="en-US"/>
              </w:rPr>
            </w:pPr>
            <w:r w:rsidRPr="005F76B8">
              <w:rPr>
                <w:rFonts w:ascii="Arial Narrow" w:hAnsi="Arial Narrow"/>
                <w:b/>
                <w:sz w:val="22"/>
                <w:szCs w:val="22"/>
              </w:rPr>
              <w:t>Sh vastuvõtvad teenistused</w:t>
            </w:r>
          </w:p>
        </w:tc>
        <w:tc>
          <w:tcPr>
            <w:tcW w:w="1190" w:type="dxa"/>
            <w:tcBorders>
              <w:top w:val="single" w:sz="4" w:space="0" w:color="auto"/>
              <w:left w:val="single" w:sz="4" w:space="0" w:color="auto"/>
              <w:bottom w:val="single" w:sz="4" w:space="0" w:color="auto"/>
              <w:right w:val="single" w:sz="4" w:space="0" w:color="auto"/>
            </w:tcBorders>
          </w:tcPr>
          <w:p w14:paraId="0160C047" w14:textId="77777777" w:rsidR="00DD4857" w:rsidRPr="005F76B8" w:rsidRDefault="00DD4857" w:rsidP="00D07ED7">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86</w:t>
            </w:r>
          </w:p>
        </w:tc>
      </w:tr>
      <w:tr w:rsidR="00D07ED7" w:rsidRPr="005F76B8" w14:paraId="303F7987" w14:textId="77777777" w:rsidTr="00D07ED7">
        <w:trPr>
          <w:gridAfter w:val="1"/>
          <w:wAfter w:w="11" w:type="dxa"/>
        </w:trPr>
        <w:tc>
          <w:tcPr>
            <w:tcW w:w="7230" w:type="dxa"/>
            <w:tcBorders>
              <w:top w:val="single" w:sz="4" w:space="0" w:color="auto"/>
              <w:left w:val="single" w:sz="4" w:space="0" w:color="auto"/>
              <w:bottom w:val="single" w:sz="4" w:space="0" w:color="auto"/>
              <w:right w:val="single" w:sz="4" w:space="0" w:color="auto"/>
            </w:tcBorders>
            <w:hideMark/>
          </w:tcPr>
          <w:p w14:paraId="2D633608" w14:textId="77777777" w:rsidR="00DD4857" w:rsidRPr="005F76B8" w:rsidRDefault="00DD4857" w:rsidP="00DD4857">
            <w:pPr>
              <w:spacing w:line="276" w:lineRule="auto"/>
              <w:jc w:val="both"/>
              <w:rPr>
                <w:rFonts w:ascii="Arial Narrow" w:hAnsi="Arial Narrow"/>
                <w:b/>
                <w:sz w:val="22"/>
                <w:szCs w:val="22"/>
                <w:lang w:eastAsia="en-US"/>
              </w:rPr>
            </w:pPr>
            <w:r w:rsidRPr="005F76B8">
              <w:rPr>
                <w:rFonts w:ascii="Arial Narrow" w:hAnsi="Arial Narrow"/>
                <w:b/>
                <w:sz w:val="22"/>
                <w:szCs w:val="22"/>
              </w:rPr>
              <w:t>Toetatud teenistustesse kaasatud sihtgruppide riskitegurid (mitu kaasatuse sihtgrupi noort?)</w:t>
            </w:r>
          </w:p>
        </w:tc>
        <w:tc>
          <w:tcPr>
            <w:tcW w:w="1190" w:type="dxa"/>
            <w:tcBorders>
              <w:top w:val="single" w:sz="4" w:space="0" w:color="auto"/>
              <w:left w:val="single" w:sz="4" w:space="0" w:color="auto"/>
              <w:bottom w:val="single" w:sz="4" w:space="0" w:color="auto"/>
              <w:right w:val="single" w:sz="4" w:space="0" w:color="auto"/>
            </w:tcBorders>
          </w:tcPr>
          <w:p w14:paraId="521CA700" w14:textId="77777777" w:rsidR="00DD4857" w:rsidRPr="005F76B8" w:rsidRDefault="00DD4857" w:rsidP="00D07ED7">
            <w:pPr>
              <w:spacing w:line="276" w:lineRule="auto"/>
              <w:jc w:val="center"/>
              <w:rPr>
                <w:rFonts w:ascii="Arial Narrow" w:hAnsi="Arial Narrow"/>
                <w:color w:val="FF0000"/>
                <w:sz w:val="22"/>
                <w:szCs w:val="22"/>
                <w:lang w:val="en-US" w:eastAsia="en-US"/>
              </w:rPr>
            </w:pPr>
            <w:r w:rsidRPr="00FE6658">
              <w:rPr>
                <w:rFonts w:ascii="Arial Narrow" w:hAnsi="Arial Narrow"/>
                <w:sz w:val="22"/>
                <w:szCs w:val="22"/>
                <w:lang w:val="en-US" w:eastAsia="en-US"/>
              </w:rPr>
              <w:t>25</w:t>
            </w:r>
          </w:p>
        </w:tc>
      </w:tr>
      <w:tr w:rsidR="00D07ED7" w:rsidRPr="005F76B8" w14:paraId="06647D2F" w14:textId="77777777" w:rsidTr="00D07ED7">
        <w:trPr>
          <w:gridAfter w:val="1"/>
          <w:wAfter w:w="11" w:type="dxa"/>
        </w:trPr>
        <w:tc>
          <w:tcPr>
            <w:tcW w:w="7230" w:type="dxa"/>
            <w:tcBorders>
              <w:top w:val="single" w:sz="4" w:space="0" w:color="auto"/>
              <w:left w:val="single" w:sz="4" w:space="0" w:color="auto"/>
              <w:bottom w:val="single" w:sz="4" w:space="0" w:color="auto"/>
              <w:right w:val="single" w:sz="4" w:space="0" w:color="auto"/>
            </w:tcBorders>
            <w:hideMark/>
          </w:tcPr>
          <w:p w14:paraId="0E25F14F" w14:textId="46F10089" w:rsidR="00DD4857" w:rsidRPr="005F76B8" w:rsidRDefault="00DD4857" w:rsidP="00C627DF">
            <w:pPr>
              <w:spacing w:line="276" w:lineRule="auto"/>
              <w:rPr>
                <w:rFonts w:ascii="Arial Narrow" w:hAnsi="Arial Narrow"/>
                <w:b/>
                <w:sz w:val="22"/>
                <w:szCs w:val="22"/>
                <w:lang w:eastAsia="en-US"/>
              </w:rPr>
            </w:pPr>
            <w:r w:rsidRPr="005F76B8">
              <w:rPr>
                <w:rFonts w:ascii="Arial Narrow" w:hAnsi="Arial Narrow"/>
                <w:b/>
                <w:sz w:val="22"/>
                <w:szCs w:val="22"/>
              </w:rPr>
              <w:t xml:space="preserve">Esitatud organisatsiooni sooviavaldusvorme </w:t>
            </w:r>
          </w:p>
        </w:tc>
        <w:tc>
          <w:tcPr>
            <w:tcW w:w="1190" w:type="dxa"/>
            <w:tcBorders>
              <w:top w:val="single" w:sz="4" w:space="0" w:color="auto"/>
              <w:left w:val="single" w:sz="4" w:space="0" w:color="auto"/>
              <w:bottom w:val="single" w:sz="4" w:space="0" w:color="auto"/>
              <w:right w:val="single" w:sz="4" w:space="0" w:color="auto"/>
            </w:tcBorders>
            <w:hideMark/>
          </w:tcPr>
          <w:p w14:paraId="60A71F31" w14:textId="77777777" w:rsidR="00DD4857" w:rsidRPr="00AA53E4" w:rsidRDefault="00DD4857" w:rsidP="00D07ED7">
            <w:pPr>
              <w:spacing w:line="276" w:lineRule="auto"/>
              <w:jc w:val="center"/>
              <w:rPr>
                <w:rFonts w:ascii="Arial Narrow" w:hAnsi="Arial Narrow"/>
                <w:sz w:val="22"/>
                <w:szCs w:val="22"/>
                <w:highlight w:val="yellow"/>
                <w:lang w:val="en-US" w:eastAsia="en-US"/>
              </w:rPr>
            </w:pPr>
            <w:r w:rsidRPr="00FC3CEB">
              <w:rPr>
                <w:rFonts w:ascii="Arial Narrow" w:hAnsi="Arial Narrow"/>
                <w:sz w:val="22"/>
                <w:szCs w:val="22"/>
                <w:lang w:val="en-US"/>
              </w:rPr>
              <w:t>42</w:t>
            </w:r>
          </w:p>
        </w:tc>
      </w:tr>
      <w:tr w:rsidR="00D07ED7" w:rsidRPr="005F76B8" w14:paraId="3C6B59EB" w14:textId="77777777" w:rsidTr="00D07ED7">
        <w:trPr>
          <w:gridAfter w:val="1"/>
          <w:wAfter w:w="11" w:type="dxa"/>
          <w:trHeight w:val="210"/>
        </w:trPr>
        <w:tc>
          <w:tcPr>
            <w:tcW w:w="7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8233A81" w14:textId="77777777" w:rsidR="00DD4857" w:rsidRPr="005F76B8" w:rsidRDefault="00DD4857" w:rsidP="00DD4857">
            <w:pPr>
              <w:spacing w:line="276" w:lineRule="auto"/>
              <w:jc w:val="both"/>
              <w:rPr>
                <w:rFonts w:ascii="Arial Narrow" w:hAnsi="Arial Narrow"/>
                <w:b/>
                <w:sz w:val="22"/>
                <w:szCs w:val="22"/>
                <w:lang w:eastAsia="en-US"/>
              </w:rPr>
            </w:pPr>
            <w:r w:rsidRPr="005F76B8">
              <w:rPr>
                <w:rFonts w:ascii="Arial Narrow" w:hAnsi="Arial Narrow"/>
                <w:b/>
                <w:sz w:val="22"/>
                <w:szCs w:val="22"/>
              </w:rPr>
              <w:t>Sh. väljastati saatvaid akrediteeringuid</w:t>
            </w:r>
          </w:p>
        </w:tc>
        <w:tc>
          <w:tcPr>
            <w:tcW w:w="11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885D2C" w14:textId="77777777" w:rsidR="00DD4857" w:rsidRPr="00AA53E4" w:rsidRDefault="00DD4857" w:rsidP="00D07ED7">
            <w:pPr>
              <w:spacing w:line="276" w:lineRule="auto"/>
              <w:jc w:val="center"/>
              <w:rPr>
                <w:rFonts w:ascii="Arial Narrow" w:hAnsi="Arial Narrow"/>
                <w:sz w:val="22"/>
                <w:szCs w:val="22"/>
                <w:highlight w:val="yellow"/>
                <w:lang w:val="en-US" w:eastAsia="en-US"/>
              </w:rPr>
            </w:pPr>
            <w:r w:rsidRPr="00772FFE">
              <w:rPr>
                <w:rFonts w:ascii="Arial Narrow" w:hAnsi="Arial Narrow"/>
                <w:sz w:val="22"/>
                <w:szCs w:val="22"/>
                <w:lang w:val="en-US"/>
              </w:rPr>
              <w:t>13</w:t>
            </w:r>
          </w:p>
        </w:tc>
      </w:tr>
      <w:tr w:rsidR="00D07ED7" w:rsidRPr="005F76B8" w14:paraId="02D93DE0" w14:textId="77777777" w:rsidTr="00D07ED7">
        <w:trPr>
          <w:trHeight w:val="210"/>
        </w:trPr>
        <w:tc>
          <w:tcPr>
            <w:tcW w:w="7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D656CA7" w14:textId="77777777" w:rsidR="00DD4857" w:rsidRPr="005F76B8" w:rsidRDefault="00DD4857" w:rsidP="00DD4857">
            <w:pPr>
              <w:spacing w:line="276" w:lineRule="auto"/>
              <w:rPr>
                <w:rFonts w:ascii="Arial Narrow" w:hAnsi="Arial Narrow"/>
                <w:b/>
                <w:sz w:val="22"/>
                <w:szCs w:val="22"/>
                <w:lang w:eastAsia="en-US"/>
              </w:rPr>
            </w:pPr>
            <w:r w:rsidRPr="005F76B8">
              <w:rPr>
                <w:rFonts w:ascii="Arial Narrow" w:hAnsi="Arial Narrow"/>
                <w:b/>
                <w:sz w:val="22"/>
                <w:szCs w:val="22"/>
              </w:rPr>
              <w:t>Sh. väljastati vastuvõtvaid akrediteeringuid</w:t>
            </w:r>
          </w:p>
        </w:tc>
        <w:tc>
          <w:tcPr>
            <w:tcW w:w="120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062C2B" w14:textId="77777777" w:rsidR="00DD4857" w:rsidRPr="00AA53E4" w:rsidRDefault="00DD4857" w:rsidP="00D07ED7">
            <w:pPr>
              <w:spacing w:line="276" w:lineRule="auto"/>
              <w:jc w:val="center"/>
              <w:rPr>
                <w:rFonts w:ascii="Arial Narrow" w:hAnsi="Arial Narrow"/>
                <w:sz w:val="22"/>
                <w:szCs w:val="22"/>
                <w:highlight w:val="yellow"/>
                <w:lang w:val="en-US" w:eastAsia="en-US"/>
              </w:rPr>
            </w:pPr>
            <w:r w:rsidRPr="00772FFE">
              <w:rPr>
                <w:rFonts w:ascii="Arial Narrow" w:hAnsi="Arial Narrow"/>
                <w:sz w:val="22"/>
                <w:szCs w:val="22"/>
                <w:lang w:val="en-US"/>
              </w:rPr>
              <w:t>32</w:t>
            </w:r>
          </w:p>
        </w:tc>
      </w:tr>
      <w:tr w:rsidR="00D07ED7" w:rsidRPr="005F76B8" w14:paraId="6C59CDF4" w14:textId="77777777" w:rsidTr="00D07ED7">
        <w:trPr>
          <w:trHeight w:val="210"/>
        </w:trPr>
        <w:tc>
          <w:tcPr>
            <w:tcW w:w="7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275C17" w14:textId="77777777" w:rsidR="00DD4857" w:rsidRPr="005F76B8" w:rsidRDefault="00DD4857" w:rsidP="00DD4857">
            <w:pPr>
              <w:spacing w:line="276" w:lineRule="auto"/>
              <w:rPr>
                <w:rFonts w:ascii="Arial Narrow" w:hAnsi="Arial Narrow"/>
                <w:b/>
                <w:sz w:val="22"/>
                <w:szCs w:val="22"/>
              </w:rPr>
            </w:pPr>
            <w:r>
              <w:rPr>
                <w:rFonts w:ascii="Arial Narrow" w:hAnsi="Arial Narrow"/>
                <w:b/>
                <w:sz w:val="22"/>
                <w:szCs w:val="22"/>
              </w:rPr>
              <w:t>Sh. väljastati koordineeriv</w:t>
            </w:r>
            <w:r w:rsidRPr="005F76B8">
              <w:rPr>
                <w:rFonts w:ascii="Arial Narrow" w:hAnsi="Arial Narrow"/>
                <w:b/>
                <w:sz w:val="22"/>
                <w:szCs w:val="22"/>
              </w:rPr>
              <w:t>aid akrediteeringuid</w:t>
            </w:r>
          </w:p>
        </w:tc>
        <w:tc>
          <w:tcPr>
            <w:tcW w:w="120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804D484" w14:textId="77777777" w:rsidR="00DD4857" w:rsidRPr="00772FFE" w:rsidRDefault="00DD4857" w:rsidP="00D07ED7">
            <w:pPr>
              <w:spacing w:line="276" w:lineRule="auto"/>
              <w:jc w:val="center"/>
              <w:rPr>
                <w:rFonts w:ascii="Arial Narrow" w:hAnsi="Arial Narrow"/>
                <w:sz w:val="22"/>
                <w:szCs w:val="22"/>
                <w:lang w:val="en-US"/>
              </w:rPr>
            </w:pPr>
            <w:r>
              <w:rPr>
                <w:rFonts w:ascii="Arial Narrow" w:hAnsi="Arial Narrow"/>
                <w:sz w:val="22"/>
                <w:szCs w:val="22"/>
                <w:lang w:val="en-US"/>
              </w:rPr>
              <w:t>18</w:t>
            </w:r>
          </w:p>
        </w:tc>
      </w:tr>
      <w:tr w:rsidR="00D07ED7" w:rsidRPr="005F76B8" w14:paraId="7DD64701" w14:textId="77777777" w:rsidTr="00D07ED7">
        <w:trPr>
          <w:trHeight w:val="225"/>
        </w:trPr>
        <w:tc>
          <w:tcPr>
            <w:tcW w:w="7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C3EE92C" w14:textId="77777777" w:rsidR="00DD4857" w:rsidRPr="005F76B8" w:rsidRDefault="00DD4857" w:rsidP="00DD4857">
            <w:pPr>
              <w:spacing w:line="276" w:lineRule="auto"/>
              <w:rPr>
                <w:rFonts w:ascii="Arial Narrow" w:hAnsi="Arial Narrow"/>
                <w:b/>
                <w:sz w:val="22"/>
                <w:szCs w:val="22"/>
                <w:lang w:eastAsia="en-US"/>
              </w:rPr>
            </w:pPr>
            <w:r w:rsidRPr="005F76B8">
              <w:rPr>
                <w:rFonts w:ascii="Arial Narrow" w:hAnsi="Arial Narrow"/>
                <w:b/>
                <w:sz w:val="22"/>
                <w:szCs w:val="22"/>
              </w:rPr>
              <w:t>Sh. uusi akrediteeringu saanud organisatsioone kokku</w:t>
            </w:r>
          </w:p>
        </w:tc>
        <w:tc>
          <w:tcPr>
            <w:tcW w:w="120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842D9B" w14:textId="77777777" w:rsidR="00DD4857" w:rsidRPr="00AA53E4" w:rsidRDefault="00DD4857" w:rsidP="00D07ED7">
            <w:pPr>
              <w:spacing w:line="276" w:lineRule="auto"/>
              <w:jc w:val="center"/>
              <w:rPr>
                <w:rFonts w:ascii="Arial Narrow" w:hAnsi="Arial Narrow"/>
                <w:sz w:val="22"/>
                <w:szCs w:val="22"/>
                <w:highlight w:val="yellow"/>
                <w:lang w:val="en-US" w:eastAsia="en-US"/>
              </w:rPr>
            </w:pPr>
            <w:r w:rsidRPr="00FC3CEB">
              <w:rPr>
                <w:rFonts w:ascii="Arial Narrow" w:hAnsi="Arial Narrow"/>
                <w:sz w:val="22"/>
                <w:szCs w:val="22"/>
                <w:lang w:val="en-US"/>
              </w:rPr>
              <w:t>15</w:t>
            </w:r>
          </w:p>
        </w:tc>
      </w:tr>
      <w:tr w:rsidR="00D07ED7" w:rsidRPr="005F76B8" w14:paraId="003C7602" w14:textId="77777777" w:rsidTr="00D07ED7">
        <w:trPr>
          <w:trHeight w:val="300"/>
        </w:trPr>
        <w:tc>
          <w:tcPr>
            <w:tcW w:w="7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06EFE4E" w14:textId="77777777" w:rsidR="00DD4857" w:rsidRPr="005F76B8" w:rsidRDefault="00DD4857" w:rsidP="00DD4857">
            <w:pPr>
              <w:spacing w:line="276" w:lineRule="auto"/>
              <w:jc w:val="both"/>
              <w:rPr>
                <w:rFonts w:ascii="Arial Narrow" w:hAnsi="Arial Narrow"/>
                <w:sz w:val="22"/>
                <w:szCs w:val="22"/>
                <w:lang w:eastAsia="en-US"/>
              </w:rPr>
            </w:pPr>
            <w:r w:rsidRPr="005F76B8">
              <w:rPr>
                <w:rFonts w:ascii="Arial Narrow" w:hAnsi="Arial Narrow"/>
                <w:b/>
                <w:sz w:val="22"/>
                <w:szCs w:val="22"/>
              </w:rPr>
              <w:t>Eraldatud toetused eurodes</w:t>
            </w:r>
          </w:p>
        </w:tc>
        <w:tc>
          <w:tcPr>
            <w:tcW w:w="120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1EC370" w14:textId="5DFA0C10" w:rsidR="00DD4857" w:rsidRPr="005F76B8" w:rsidRDefault="00C627DF" w:rsidP="00D07ED7">
            <w:pPr>
              <w:spacing w:line="276" w:lineRule="auto"/>
              <w:jc w:val="center"/>
              <w:rPr>
                <w:rFonts w:ascii="Arial Narrow" w:hAnsi="Arial Narrow" w:cs="Arial"/>
                <w:b/>
                <w:bCs/>
                <w:sz w:val="22"/>
                <w:szCs w:val="22"/>
                <w:lang w:val="en-US" w:eastAsia="en-US"/>
              </w:rPr>
            </w:pPr>
            <w:r>
              <w:rPr>
                <w:rFonts w:ascii="Arial Narrow" w:hAnsi="Arial Narrow" w:cs="Arial"/>
                <w:b/>
                <w:bCs/>
                <w:sz w:val="22"/>
                <w:szCs w:val="22"/>
                <w:lang w:val="en-US"/>
              </w:rPr>
              <w:t>564 066</w:t>
            </w:r>
          </w:p>
        </w:tc>
      </w:tr>
    </w:tbl>
    <w:p w14:paraId="2A87E7CB" w14:textId="77777777" w:rsidR="00DD4857" w:rsidRPr="005F76B8" w:rsidRDefault="00DD4857" w:rsidP="00DD4857">
      <w:pPr>
        <w:jc w:val="both"/>
        <w:rPr>
          <w:rFonts w:ascii="Arial Narrow" w:hAnsi="Arial Narrow" w:cstheme="minorBidi"/>
          <w:color w:val="FF0000"/>
          <w:sz w:val="22"/>
          <w:szCs w:val="22"/>
          <w:lang w:eastAsia="en-US"/>
        </w:rPr>
      </w:pPr>
    </w:p>
    <w:p w14:paraId="3AD43203" w14:textId="2EF463D5" w:rsidR="00DD4857" w:rsidRDefault="00DD4857" w:rsidP="00DD4857">
      <w:pPr>
        <w:jc w:val="both"/>
        <w:rPr>
          <w:rFonts w:ascii="Arial Narrow" w:hAnsi="Arial Narrow"/>
          <w:sz w:val="22"/>
          <w:szCs w:val="22"/>
        </w:rPr>
      </w:pPr>
      <w:r>
        <w:rPr>
          <w:rFonts w:ascii="Arial Narrow" w:hAnsi="Arial Narrow"/>
          <w:sz w:val="22"/>
          <w:szCs w:val="22"/>
        </w:rPr>
        <w:t>2014</w:t>
      </w:r>
      <w:r w:rsidRPr="005F76B8">
        <w:rPr>
          <w:rFonts w:ascii="Arial Narrow" w:hAnsi="Arial Narrow"/>
          <w:sz w:val="22"/>
          <w:szCs w:val="22"/>
        </w:rPr>
        <w:t>. aastal esitati Euroopa vabatahtliku</w:t>
      </w:r>
      <w:r w:rsidR="00C627DF">
        <w:rPr>
          <w:rFonts w:ascii="Arial Narrow" w:hAnsi="Arial Narrow"/>
          <w:sz w:val="22"/>
          <w:szCs w:val="22"/>
        </w:rPr>
        <w:t>s</w:t>
      </w:r>
      <w:r w:rsidRPr="005F76B8">
        <w:rPr>
          <w:rFonts w:ascii="Arial Narrow" w:hAnsi="Arial Narrow"/>
          <w:sz w:val="22"/>
          <w:szCs w:val="22"/>
        </w:rPr>
        <w:t xml:space="preserve"> </w:t>
      </w:r>
      <w:r>
        <w:rPr>
          <w:rFonts w:ascii="Arial Narrow" w:hAnsi="Arial Narrow"/>
          <w:sz w:val="22"/>
          <w:szCs w:val="22"/>
        </w:rPr>
        <w:t>teenistuse</w:t>
      </w:r>
      <w:r w:rsidR="00C627DF">
        <w:rPr>
          <w:rFonts w:ascii="Arial Narrow" w:hAnsi="Arial Narrow"/>
          <w:sz w:val="22"/>
          <w:szCs w:val="22"/>
        </w:rPr>
        <w:t>s</w:t>
      </w:r>
      <w:r>
        <w:rPr>
          <w:rFonts w:ascii="Arial Narrow" w:hAnsi="Arial Narrow"/>
          <w:sz w:val="22"/>
          <w:szCs w:val="22"/>
        </w:rPr>
        <w:t xml:space="preserve"> (EVT) 39</w:t>
      </w:r>
      <w:r w:rsidRPr="005F76B8">
        <w:rPr>
          <w:rFonts w:ascii="Arial Narrow" w:hAnsi="Arial Narrow"/>
          <w:sz w:val="22"/>
          <w:szCs w:val="22"/>
        </w:rPr>
        <w:t xml:space="preserve"> projek</w:t>
      </w:r>
      <w:r>
        <w:rPr>
          <w:rFonts w:ascii="Arial Narrow" w:hAnsi="Arial Narrow"/>
          <w:sz w:val="22"/>
          <w:szCs w:val="22"/>
        </w:rPr>
        <w:t>ti, mis sisaldasid ühtekokku 110 teenistust. Nendest toetati 33 projekti 94</w:t>
      </w:r>
      <w:r w:rsidRPr="005F76B8">
        <w:rPr>
          <w:rFonts w:ascii="Arial Narrow" w:hAnsi="Arial Narrow"/>
          <w:sz w:val="22"/>
          <w:szCs w:val="22"/>
        </w:rPr>
        <w:t xml:space="preserve"> teenist</w:t>
      </w:r>
      <w:r>
        <w:rPr>
          <w:rFonts w:ascii="Arial Narrow" w:hAnsi="Arial Narrow"/>
          <w:sz w:val="22"/>
          <w:szCs w:val="22"/>
        </w:rPr>
        <w:t>usega (sh saatvaid teenistusi 8 ja vastuvõtvaid teenistusi 86</w:t>
      </w:r>
      <w:r w:rsidRPr="005F76B8">
        <w:rPr>
          <w:rFonts w:ascii="Arial Narrow" w:hAnsi="Arial Narrow"/>
          <w:sz w:val="22"/>
          <w:szCs w:val="22"/>
        </w:rPr>
        <w:t>).</w:t>
      </w:r>
      <w:r w:rsidRPr="005F76B8">
        <w:rPr>
          <w:rFonts w:ascii="Arial Narrow" w:hAnsi="Arial Narrow"/>
          <w:b/>
          <w:sz w:val="22"/>
          <w:szCs w:val="22"/>
        </w:rPr>
        <w:t xml:space="preserve"> </w:t>
      </w:r>
      <w:r w:rsidRPr="005F76B8">
        <w:rPr>
          <w:rFonts w:ascii="Arial Narrow" w:hAnsi="Arial Narrow"/>
          <w:sz w:val="22"/>
          <w:szCs w:val="22"/>
        </w:rPr>
        <w:t xml:space="preserve">Võrreldes eelneva aastaga on projektide </w:t>
      </w:r>
      <w:r>
        <w:rPr>
          <w:rFonts w:ascii="Arial Narrow" w:hAnsi="Arial Narrow"/>
          <w:sz w:val="22"/>
          <w:szCs w:val="22"/>
        </w:rPr>
        <w:t xml:space="preserve">arv vähenenud 29% ning teenistuste </w:t>
      </w:r>
      <w:r w:rsidRPr="005F76B8">
        <w:rPr>
          <w:rFonts w:ascii="Arial Narrow" w:hAnsi="Arial Narrow"/>
          <w:sz w:val="22"/>
          <w:szCs w:val="22"/>
        </w:rPr>
        <w:t xml:space="preserve">arv </w:t>
      </w:r>
      <w:r>
        <w:rPr>
          <w:rFonts w:ascii="Arial Narrow" w:hAnsi="Arial Narrow"/>
          <w:sz w:val="22"/>
          <w:szCs w:val="22"/>
        </w:rPr>
        <w:t>38% (2013 55</w:t>
      </w:r>
      <w:r w:rsidRPr="005F76B8">
        <w:rPr>
          <w:rFonts w:ascii="Arial Narrow" w:hAnsi="Arial Narrow"/>
          <w:sz w:val="22"/>
          <w:szCs w:val="22"/>
        </w:rPr>
        <w:t xml:space="preserve"> projekti</w:t>
      </w:r>
      <w:r>
        <w:rPr>
          <w:rFonts w:ascii="Arial Narrow" w:hAnsi="Arial Narrow"/>
          <w:sz w:val="22"/>
          <w:szCs w:val="22"/>
        </w:rPr>
        <w:t>, 176 teenistust</w:t>
      </w:r>
      <w:r w:rsidRPr="005F76B8">
        <w:rPr>
          <w:rFonts w:ascii="Arial Narrow" w:hAnsi="Arial Narrow"/>
          <w:sz w:val="22"/>
          <w:szCs w:val="22"/>
        </w:rPr>
        <w:t>)</w:t>
      </w:r>
      <w:r>
        <w:rPr>
          <w:rFonts w:ascii="Arial Narrow" w:hAnsi="Arial Narrow"/>
          <w:sz w:val="22"/>
          <w:szCs w:val="22"/>
        </w:rPr>
        <w:t xml:space="preserve">. Projektide arvu vähenemise suurimateks mõjutajateks on tõenäoliselt uue programmi algus ning EVT-s esmakordselt elektroonsete taotlusvormide kasutuselevõtt. Teenistuste arvu suurem vähenemine on tingitud grupiprojektide (ühes projektis vähemalt kümme üheaegset teenistust) vähenemisest võrreldes varasemate </w:t>
      </w:r>
      <w:r>
        <w:rPr>
          <w:rFonts w:ascii="Arial Narrow" w:hAnsi="Arial Narrow"/>
          <w:sz w:val="22"/>
          <w:szCs w:val="22"/>
        </w:rPr>
        <w:lastRenderedPageBreak/>
        <w:t xml:space="preserve">aastatega. 2014. aasta ei toonud olulisi muudatusi taotlejate profiilis, mille kohaselt 85% taotlejatest on mittetulundusühingud ning 15% avalik-õiguslikud asutused. Samuti jätkub trend esitada Eesti büroole Eestis vastuvõetavate teenistuste projektid ning seetõttu on saatvate teenistuste osakaal vähenenud. </w:t>
      </w:r>
      <w:r w:rsidR="00C627DF">
        <w:rPr>
          <w:rFonts w:ascii="Arial Narrow" w:hAnsi="Arial Narrow"/>
          <w:sz w:val="22"/>
          <w:szCs w:val="22"/>
        </w:rPr>
        <w:t>See aspekt iseenesest ei tähenda</w:t>
      </w:r>
      <w:r>
        <w:rPr>
          <w:rFonts w:ascii="Arial Narrow" w:hAnsi="Arial Narrow"/>
          <w:sz w:val="22"/>
          <w:szCs w:val="22"/>
        </w:rPr>
        <w:t xml:space="preserve"> Eesti noorte vähemat osalust EVT-s, kuna Eesti organisatsioonid osalevad saatvate partneritena teiste riikide büroodesse esitatavates projektides. Paraku puudub hetkel Euroopa Komisjonil süsteem, mis võimaldab riiklikel büroodel saada ülevaade kõikidest taotlustest ja teenistustest, mis kaasavad nende riigi organisatsioone ja vabatahtlikke ning seetõttu puudub ülevaade, kui palju Eesti noori 2014. aastal EVT-s osales. </w:t>
      </w:r>
    </w:p>
    <w:p w14:paraId="798F6817" w14:textId="77777777" w:rsidR="00DD4857" w:rsidRDefault="00DD4857" w:rsidP="00DD4857">
      <w:pPr>
        <w:jc w:val="both"/>
        <w:rPr>
          <w:rFonts w:ascii="Arial Narrow" w:hAnsi="Arial Narrow"/>
          <w:sz w:val="22"/>
          <w:szCs w:val="22"/>
        </w:rPr>
      </w:pPr>
    </w:p>
    <w:p w14:paraId="0D9933BE" w14:textId="77777777" w:rsidR="00DD4857" w:rsidRDefault="00DD4857" w:rsidP="00DD4857">
      <w:pPr>
        <w:jc w:val="both"/>
        <w:rPr>
          <w:rFonts w:ascii="Arial Narrow" w:hAnsi="Arial Narrow"/>
          <w:sz w:val="22"/>
          <w:szCs w:val="22"/>
        </w:rPr>
      </w:pPr>
      <w:r>
        <w:rPr>
          <w:rFonts w:ascii="Arial Narrow" w:hAnsi="Arial Narrow"/>
          <w:sz w:val="22"/>
          <w:szCs w:val="22"/>
        </w:rPr>
        <w:t>2014</w:t>
      </w:r>
      <w:r w:rsidRPr="005F76B8">
        <w:rPr>
          <w:rFonts w:ascii="Arial Narrow" w:hAnsi="Arial Narrow"/>
          <w:sz w:val="22"/>
          <w:szCs w:val="22"/>
        </w:rPr>
        <w:t xml:space="preserve">. aastal </w:t>
      </w:r>
      <w:r>
        <w:rPr>
          <w:rFonts w:ascii="Arial Narrow" w:hAnsi="Arial Narrow"/>
          <w:sz w:val="22"/>
          <w:szCs w:val="22"/>
        </w:rPr>
        <w:t xml:space="preserve">esitati 8 vähemate võimalustega noori kaasanud projekti, millest </w:t>
      </w:r>
      <w:r w:rsidRPr="005F76B8">
        <w:rPr>
          <w:rFonts w:ascii="Arial Narrow" w:hAnsi="Arial Narrow"/>
          <w:sz w:val="22"/>
          <w:szCs w:val="22"/>
        </w:rPr>
        <w:t xml:space="preserve">toetati </w:t>
      </w:r>
      <w:r>
        <w:rPr>
          <w:rFonts w:ascii="Arial Narrow" w:hAnsi="Arial Narrow"/>
          <w:sz w:val="22"/>
          <w:szCs w:val="22"/>
        </w:rPr>
        <w:t xml:space="preserve">seitset projekti 25 vähemate võimalustega noorega. Esmataotlejate (ei ole osalenud ei Erasmus+ ega Youth in Action programmis) arv on võrreldes eelmise aastaga natukene vähenenud, kuid sellegi poolest esitati 5 taotlust (13%) esmataotleja poolt ning kokku kaasati 12 uut organisatsiooni. Jätkuvalt on kõige levinumad teenistuskohad hoolekandeasutused, noortekeskused ja lasteaiad. 2014. aastal esitatud EVT projektide teenistused olid plaanitud toimuma kõigis maakondades peale Jõgevamaa ja Saaremaa. Toetatud projektid toimuvad 12 maakonnas, kuna Läänemaal toimuma pidanud teenistus ei saanud nõrga kvaliteedi tõttu toetust. Järgnevatel aastatel töötab büroo selle nimel, et teenistused toimuks kõigis maakondades ning juba 2014. aasta lõpuks on üks akrediteeritud organisatsioon või akrediteerimise sooviavaldus igas maakonnas.  </w:t>
      </w:r>
    </w:p>
    <w:p w14:paraId="4962BD64" w14:textId="77777777" w:rsidR="00DD4857" w:rsidRPr="005F76B8" w:rsidRDefault="00DD4857" w:rsidP="00DD4857">
      <w:pPr>
        <w:jc w:val="both"/>
        <w:rPr>
          <w:rFonts w:ascii="Arial Narrow" w:hAnsi="Arial Narrow"/>
          <w:sz w:val="22"/>
          <w:szCs w:val="22"/>
        </w:rPr>
      </w:pPr>
    </w:p>
    <w:p w14:paraId="6C087619" w14:textId="77777777" w:rsidR="00DD4857" w:rsidRPr="00F92822" w:rsidRDefault="00DD4857" w:rsidP="00DD4857">
      <w:pPr>
        <w:jc w:val="both"/>
        <w:rPr>
          <w:rFonts w:ascii="Arial Narrow" w:hAnsi="Arial Narrow"/>
          <w:color w:val="FF0000"/>
          <w:sz w:val="22"/>
          <w:szCs w:val="22"/>
          <w:highlight w:val="yellow"/>
        </w:rPr>
      </w:pPr>
      <w:r w:rsidRPr="00145146">
        <w:rPr>
          <w:rFonts w:ascii="Arial Narrow" w:hAnsi="Arial Narrow"/>
          <w:sz w:val="22"/>
          <w:szCs w:val="22"/>
        </w:rPr>
        <w:t xml:space="preserve">2014. aastal laekus ENEB-le 42 asutuse sooviavaldus saamaks EVT koordineerivaks, saatvaks või vastuvõtvaks organisatsiooniks. </w:t>
      </w:r>
      <w:r w:rsidRPr="00772FFE">
        <w:rPr>
          <w:rFonts w:ascii="Arial Narrow" w:hAnsi="Arial Narrow"/>
          <w:sz w:val="22"/>
          <w:szCs w:val="22"/>
        </w:rPr>
        <w:t xml:space="preserve">Akrediteerimisjärgselt said loa vabatahtlikke vastu võtta 32, saata 13 ning koordineerida 18 organisatsiooni. Organisatsioone, kes said esmakordselt Euroopa vabatahtliku teenistuse akrediteeringu oli kokku </w:t>
      </w:r>
      <w:r w:rsidRPr="00FC3CEB">
        <w:rPr>
          <w:rFonts w:ascii="Arial Narrow" w:hAnsi="Arial Narrow"/>
          <w:sz w:val="22"/>
          <w:szCs w:val="22"/>
        </w:rPr>
        <w:t>1</w:t>
      </w:r>
      <w:r>
        <w:rPr>
          <w:rFonts w:ascii="Arial Narrow" w:hAnsi="Arial Narrow"/>
          <w:sz w:val="22"/>
          <w:szCs w:val="22"/>
        </w:rPr>
        <w:t>5</w:t>
      </w:r>
      <w:r w:rsidRPr="00FC3CEB">
        <w:rPr>
          <w:rFonts w:ascii="Arial Narrow" w:hAnsi="Arial Narrow"/>
          <w:sz w:val="22"/>
          <w:szCs w:val="22"/>
        </w:rPr>
        <w:t xml:space="preserve">. </w:t>
      </w:r>
      <w:r w:rsidRPr="00F92822">
        <w:rPr>
          <w:rFonts w:ascii="Arial Narrow" w:hAnsi="Arial Narrow"/>
          <w:sz w:val="22"/>
          <w:szCs w:val="22"/>
        </w:rPr>
        <w:t xml:space="preserve">Akrediteeritud organisatsioonide </w:t>
      </w:r>
      <w:r>
        <w:rPr>
          <w:rFonts w:ascii="Arial Narrow" w:hAnsi="Arial Narrow"/>
          <w:sz w:val="22"/>
          <w:szCs w:val="22"/>
        </w:rPr>
        <w:t xml:space="preserve">tegutsemisvaldkond on variatiivne, kuna nende </w:t>
      </w:r>
      <w:r w:rsidRPr="00F92822">
        <w:rPr>
          <w:rFonts w:ascii="Arial Narrow" w:hAnsi="Arial Narrow"/>
          <w:sz w:val="22"/>
          <w:szCs w:val="22"/>
        </w:rPr>
        <w:t xml:space="preserve">hulgas on mitmeid </w:t>
      </w:r>
      <w:r>
        <w:rPr>
          <w:rFonts w:ascii="Arial Narrow" w:hAnsi="Arial Narrow"/>
          <w:sz w:val="22"/>
          <w:szCs w:val="22"/>
        </w:rPr>
        <w:t xml:space="preserve">lasteaedu, </w:t>
      </w:r>
      <w:r w:rsidRPr="00F92822">
        <w:rPr>
          <w:rFonts w:ascii="Arial Narrow" w:hAnsi="Arial Narrow"/>
          <w:sz w:val="22"/>
          <w:szCs w:val="22"/>
        </w:rPr>
        <w:t>koole, noortekeskusi</w:t>
      </w:r>
      <w:r>
        <w:rPr>
          <w:rFonts w:ascii="Arial Narrow" w:hAnsi="Arial Narrow"/>
          <w:sz w:val="22"/>
          <w:szCs w:val="22"/>
        </w:rPr>
        <w:t>,</w:t>
      </w:r>
      <w:r w:rsidRPr="00F92822">
        <w:rPr>
          <w:rFonts w:ascii="Arial Narrow" w:hAnsi="Arial Narrow"/>
          <w:sz w:val="22"/>
          <w:szCs w:val="22"/>
        </w:rPr>
        <w:t xml:space="preserve"> puuetega </w:t>
      </w:r>
      <w:r>
        <w:rPr>
          <w:rFonts w:ascii="Arial Narrow" w:hAnsi="Arial Narrow"/>
          <w:sz w:val="22"/>
          <w:szCs w:val="22"/>
        </w:rPr>
        <w:t>inimestega tegelevaid asutusi</w:t>
      </w:r>
      <w:r w:rsidRPr="00F92822">
        <w:rPr>
          <w:rFonts w:ascii="Arial Narrow" w:hAnsi="Arial Narrow"/>
          <w:sz w:val="22"/>
          <w:szCs w:val="22"/>
        </w:rPr>
        <w:t xml:space="preserve"> ning muid kodanikuühiskonnas aktiivseid organisatsioone. </w:t>
      </w:r>
    </w:p>
    <w:p w14:paraId="1BA795F2" w14:textId="77777777" w:rsidR="00DD4857" w:rsidRDefault="00DD4857" w:rsidP="00DD4857">
      <w:pPr>
        <w:jc w:val="both"/>
        <w:rPr>
          <w:rFonts w:ascii="Arial Narrow" w:hAnsi="Arial Narrow"/>
          <w:sz w:val="22"/>
          <w:szCs w:val="22"/>
        </w:rPr>
      </w:pPr>
      <w:r w:rsidRPr="005F76B8">
        <w:rPr>
          <w:rFonts w:ascii="Arial Narrow" w:hAnsi="Arial Narrow"/>
          <w:sz w:val="22"/>
          <w:szCs w:val="22"/>
        </w:rPr>
        <w:t>Selleks, et toetada elluviidavate pro</w:t>
      </w:r>
      <w:r>
        <w:rPr>
          <w:rFonts w:ascii="Arial Narrow" w:hAnsi="Arial Narrow"/>
          <w:sz w:val="22"/>
          <w:szCs w:val="22"/>
        </w:rPr>
        <w:t>jektide kvaliteeti jätkati 2014</w:t>
      </w:r>
      <w:r w:rsidRPr="005F76B8">
        <w:rPr>
          <w:rFonts w:ascii="Arial Narrow" w:hAnsi="Arial Narrow"/>
          <w:sz w:val="22"/>
          <w:szCs w:val="22"/>
        </w:rPr>
        <w:t>. aastal toetust saanud EVT organisatsioonidele taotlustähtaja järgsete koolituste elluviimisega</w:t>
      </w:r>
      <w:r>
        <w:rPr>
          <w:rFonts w:ascii="Arial Narrow" w:hAnsi="Arial Narrow"/>
          <w:sz w:val="22"/>
          <w:szCs w:val="22"/>
        </w:rPr>
        <w:t xml:space="preserve"> ning anti välja käsiraamat  „Vabatahtliku vastuvõtmise ABC ehk kuidas anda endast parim“</w:t>
      </w:r>
      <w:r w:rsidRPr="005F76B8">
        <w:rPr>
          <w:rFonts w:ascii="Arial Narrow" w:hAnsi="Arial Narrow"/>
          <w:sz w:val="22"/>
          <w:szCs w:val="22"/>
        </w:rPr>
        <w:t>. Li</w:t>
      </w:r>
      <w:r>
        <w:rPr>
          <w:rFonts w:ascii="Arial Narrow" w:hAnsi="Arial Narrow"/>
          <w:sz w:val="22"/>
          <w:szCs w:val="22"/>
        </w:rPr>
        <w:t>saks alustati pikaaegse rahvusvahelise arenguprogrammiga „EVS as a TOOL for NEETWORK“, mis toetab organisatsioone, kes soovivad pakkuda kvaliteetset EVT võimalust noortele kes ei õpi ega tööta.</w:t>
      </w:r>
    </w:p>
    <w:p w14:paraId="073017F2" w14:textId="77777777" w:rsidR="00DD4857" w:rsidRPr="005F76B8" w:rsidRDefault="00DD4857" w:rsidP="00DD4857">
      <w:pPr>
        <w:jc w:val="both"/>
        <w:rPr>
          <w:rFonts w:ascii="Arial Narrow" w:hAnsi="Arial Narrow"/>
          <w:b/>
          <w:sz w:val="22"/>
          <w:szCs w:val="22"/>
        </w:rPr>
      </w:pPr>
    </w:p>
    <w:p w14:paraId="43CDF456" w14:textId="7CC396D4" w:rsidR="00DD4857" w:rsidRPr="005F76B8" w:rsidRDefault="004D39C3" w:rsidP="00DD4857">
      <w:pPr>
        <w:pStyle w:val="Heading2"/>
        <w:jc w:val="both"/>
        <w:rPr>
          <w:rFonts w:ascii="Arial Narrow" w:hAnsi="Arial Narrow"/>
          <w:color w:val="auto"/>
          <w:sz w:val="22"/>
          <w:szCs w:val="22"/>
        </w:rPr>
      </w:pPr>
      <w:r>
        <w:rPr>
          <w:rFonts w:ascii="Arial Narrow" w:hAnsi="Arial Narrow"/>
          <w:color w:val="auto"/>
          <w:sz w:val="22"/>
          <w:szCs w:val="22"/>
        </w:rPr>
        <w:t xml:space="preserve">1.1.2 </w:t>
      </w:r>
      <w:r w:rsidR="00DD4857" w:rsidRPr="005F76B8">
        <w:rPr>
          <w:rFonts w:ascii="Arial Narrow" w:hAnsi="Arial Narrow"/>
          <w:color w:val="auto"/>
          <w:sz w:val="22"/>
          <w:szCs w:val="22"/>
        </w:rPr>
        <w:t xml:space="preserve">RAHVUSVAHELISED NOORTEVAHETUSED </w:t>
      </w:r>
    </w:p>
    <w:p w14:paraId="4F236820" w14:textId="772E631A" w:rsidR="00DD4857" w:rsidRDefault="00DD4857" w:rsidP="00DD4857">
      <w:pPr>
        <w:jc w:val="both"/>
        <w:rPr>
          <w:rFonts w:ascii="Arial Narrow" w:hAnsi="Arial Narrow"/>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76"/>
      </w:tblGrid>
      <w:tr w:rsidR="00A54678" w:rsidRPr="005F76B8" w14:paraId="3C0AFC12" w14:textId="77777777" w:rsidTr="00A54678">
        <w:tc>
          <w:tcPr>
            <w:tcW w:w="7371" w:type="dxa"/>
            <w:tcBorders>
              <w:top w:val="single" w:sz="4" w:space="0" w:color="auto"/>
              <w:left w:val="single" w:sz="4" w:space="0" w:color="auto"/>
              <w:bottom w:val="single" w:sz="4" w:space="0" w:color="auto"/>
              <w:right w:val="single" w:sz="4" w:space="0" w:color="auto"/>
            </w:tcBorders>
            <w:hideMark/>
          </w:tcPr>
          <w:p w14:paraId="1C5E6826" w14:textId="77777777" w:rsidR="00DD4857" w:rsidRPr="005F76B8" w:rsidRDefault="00DD4857" w:rsidP="00DD4857">
            <w:pPr>
              <w:spacing w:line="276" w:lineRule="auto"/>
              <w:jc w:val="both"/>
              <w:rPr>
                <w:rFonts w:ascii="Arial Narrow" w:hAnsi="Arial Narrow"/>
                <w:b/>
                <w:sz w:val="22"/>
                <w:szCs w:val="22"/>
              </w:rPr>
            </w:pPr>
            <w:r w:rsidRPr="005F76B8">
              <w:rPr>
                <w:rFonts w:ascii="Arial Narrow" w:hAnsi="Arial Narrow"/>
                <w:b/>
                <w:sz w:val="22"/>
                <w:szCs w:val="22"/>
              </w:rPr>
              <w:t>Esitatud projekte</w:t>
            </w:r>
            <w:r>
              <w:rPr>
                <w:rFonts w:ascii="Arial Narrow" w:hAnsi="Arial Narrow"/>
                <w:b/>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CCE2915" w14:textId="77777777" w:rsidR="00DD4857" w:rsidRPr="005F76B8" w:rsidRDefault="00DD4857" w:rsidP="00A54678">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66</w:t>
            </w:r>
          </w:p>
        </w:tc>
      </w:tr>
      <w:tr w:rsidR="00A54678" w:rsidRPr="005F76B8" w14:paraId="5F3CF598" w14:textId="77777777" w:rsidTr="00A54678">
        <w:tc>
          <w:tcPr>
            <w:tcW w:w="7371" w:type="dxa"/>
            <w:tcBorders>
              <w:top w:val="single" w:sz="4" w:space="0" w:color="auto"/>
              <w:left w:val="single" w:sz="4" w:space="0" w:color="auto"/>
              <w:bottom w:val="single" w:sz="4" w:space="0" w:color="auto"/>
              <w:right w:val="single" w:sz="4" w:space="0" w:color="auto"/>
            </w:tcBorders>
            <w:hideMark/>
          </w:tcPr>
          <w:p w14:paraId="0C7518AE" w14:textId="77777777" w:rsidR="00DD4857" w:rsidRPr="005F76B8" w:rsidRDefault="00DD4857" w:rsidP="00DD4857">
            <w:pPr>
              <w:spacing w:line="276" w:lineRule="auto"/>
              <w:jc w:val="both"/>
              <w:rPr>
                <w:rFonts w:ascii="Arial Narrow" w:hAnsi="Arial Narrow"/>
                <w:b/>
                <w:sz w:val="22"/>
                <w:szCs w:val="22"/>
              </w:rPr>
            </w:pPr>
            <w:r w:rsidRPr="002764CA">
              <w:rPr>
                <w:rFonts w:ascii="Arial Narrow" w:hAnsi="Arial Narrow"/>
                <w:b/>
                <w:sz w:val="22"/>
                <w:szCs w:val="22"/>
              </w:rPr>
              <w:t>Toetuskõlblikud:</w:t>
            </w:r>
          </w:p>
        </w:tc>
        <w:tc>
          <w:tcPr>
            <w:tcW w:w="1276" w:type="dxa"/>
            <w:tcBorders>
              <w:top w:val="single" w:sz="4" w:space="0" w:color="auto"/>
              <w:left w:val="single" w:sz="4" w:space="0" w:color="auto"/>
              <w:bottom w:val="single" w:sz="4" w:space="0" w:color="auto"/>
              <w:right w:val="single" w:sz="4" w:space="0" w:color="auto"/>
            </w:tcBorders>
            <w:hideMark/>
          </w:tcPr>
          <w:p w14:paraId="03409266" w14:textId="77777777" w:rsidR="00DD4857" w:rsidRPr="005F76B8" w:rsidRDefault="00DD4857" w:rsidP="00A54678">
            <w:pPr>
              <w:spacing w:line="276" w:lineRule="auto"/>
              <w:jc w:val="center"/>
              <w:rPr>
                <w:rFonts w:ascii="Arial Narrow" w:hAnsi="Arial Narrow"/>
                <w:sz w:val="22"/>
                <w:szCs w:val="22"/>
                <w:lang w:val="en-US" w:eastAsia="en-US"/>
              </w:rPr>
            </w:pPr>
            <w:r>
              <w:rPr>
                <w:rFonts w:ascii="Arial Narrow" w:hAnsi="Arial Narrow"/>
                <w:sz w:val="22"/>
                <w:szCs w:val="22"/>
                <w:lang w:val="en-US"/>
              </w:rPr>
              <w:t>60</w:t>
            </w:r>
          </w:p>
        </w:tc>
      </w:tr>
      <w:tr w:rsidR="00A54678" w:rsidRPr="005F76B8" w14:paraId="283A36C5" w14:textId="77777777" w:rsidTr="00A54678">
        <w:tc>
          <w:tcPr>
            <w:tcW w:w="7371" w:type="dxa"/>
            <w:tcBorders>
              <w:top w:val="single" w:sz="4" w:space="0" w:color="auto"/>
              <w:left w:val="single" w:sz="4" w:space="0" w:color="auto"/>
              <w:bottom w:val="single" w:sz="4" w:space="0" w:color="auto"/>
              <w:right w:val="single" w:sz="4" w:space="0" w:color="auto"/>
            </w:tcBorders>
          </w:tcPr>
          <w:p w14:paraId="57DFB15E" w14:textId="6469078D" w:rsidR="00DD4857" w:rsidRPr="00390E75" w:rsidRDefault="00DD4857" w:rsidP="00DD4857">
            <w:pPr>
              <w:spacing w:line="276" w:lineRule="auto"/>
              <w:jc w:val="both"/>
              <w:rPr>
                <w:rFonts w:ascii="Arial Narrow" w:hAnsi="Arial Narrow"/>
                <w:sz w:val="22"/>
                <w:szCs w:val="22"/>
              </w:rPr>
            </w:pPr>
            <w:r>
              <w:rPr>
                <w:rFonts w:ascii="Arial Narrow" w:hAnsi="Arial Narrow"/>
                <w:sz w:val="22"/>
                <w:szCs w:val="22"/>
              </w:rPr>
              <w:t>Sh koostöö partnerriikidega (ELi naabruspiirkonna riikidega)</w:t>
            </w:r>
          </w:p>
        </w:tc>
        <w:tc>
          <w:tcPr>
            <w:tcW w:w="1276" w:type="dxa"/>
            <w:tcBorders>
              <w:top w:val="single" w:sz="4" w:space="0" w:color="auto"/>
              <w:left w:val="single" w:sz="4" w:space="0" w:color="auto"/>
              <w:bottom w:val="single" w:sz="4" w:space="0" w:color="auto"/>
              <w:right w:val="single" w:sz="4" w:space="0" w:color="auto"/>
            </w:tcBorders>
          </w:tcPr>
          <w:p w14:paraId="3BA446BB" w14:textId="77777777" w:rsidR="00DD4857" w:rsidRPr="00390E75" w:rsidRDefault="00DD4857" w:rsidP="00A54678">
            <w:pPr>
              <w:spacing w:line="276" w:lineRule="auto"/>
              <w:jc w:val="center"/>
              <w:rPr>
                <w:rFonts w:ascii="Arial Narrow" w:hAnsi="Arial Narrow"/>
                <w:sz w:val="22"/>
                <w:szCs w:val="22"/>
                <w:lang w:eastAsia="en-US"/>
              </w:rPr>
            </w:pPr>
            <w:r>
              <w:rPr>
                <w:rFonts w:ascii="Arial Narrow" w:hAnsi="Arial Narrow"/>
                <w:sz w:val="22"/>
                <w:szCs w:val="22"/>
                <w:lang w:eastAsia="en-US"/>
              </w:rPr>
              <w:t>18</w:t>
            </w:r>
          </w:p>
        </w:tc>
      </w:tr>
      <w:tr w:rsidR="00A54678" w:rsidRPr="005F76B8" w14:paraId="19C14238" w14:textId="77777777" w:rsidTr="00A54678">
        <w:tc>
          <w:tcPr>
            <w:tcW w:w="7371" w:type="dxa"/>
            <w:tcBorders>
              <w:top w:val="single" w:sz="4" w:space="0" w:color="auto"/>
              <w:left w:val="single" w:sz="4" w:space="0" w:color="auto"/>
              <w:bottom w:val="single" w:sz="4" w:space="0" w:color="auto"/>
              <w:right w:val="single" w:sz="4" w:space="0" w:color="auto"/>
            </w:tcBorders>
          </w:tcPr>
          <w:p w14:paraId="5C53FE4E" w14:textId="77777777" w:rsidR="00DD4857" w:rsidRPr="00390E75" w:rsidRDefault="00DD4857" w:rsidP="00DD4857">
            <w:pPr>
              <w:spacing w:line="276" w:lineRule="auto"/>
              <w:jc w:val="both"/>
              <w:rPr>
                <w:rFonts w:ascii="Arial Narrow" w:hAnsi="Arial Narrow"/>
                <w:sz w:val="22"/>
                <w:szCs w:val="22"/>
              </w:rPr>
            </w:pPr>
            <w:r w:rsidRPr="00390E75">
              <w:rPr>
                <w:rFonts w:ascii="Arial Narrow" w:hAnsi="Arial Narrow"/>
                <w:sz w:val="22"/>
                <w:szCs w:val="22"/>
              </w:rPr>
              <w:t xml:space="preserve">Sh </w:t>
            </w:r>
            <w:r>
              <w:rPr>
                <w:rFonts w:ascii="Arial Narrow" w:hAnsi="Arial Narrow"/>
                <w:sz w:val="22"/>
                <w:szCs w:val="22"/>
              </w:rPr>
              <w:t>vastuvõtvad (e põhitegevus toimub Eestis)</w:t>
            </w:r>
          </w:p>
        </w:tc>
        <w:tc>
          <w:tcPr>
            <w:tcW w:w="1276" w:type="dxa"/>
            <w:tcBorders>
              <w:top w:val="single" w:sz="4" w:space="0" w:color="auto"/>
              <w:left w:val="single" w:sz="4" w:space="0" w:color="auto"/>
              <w:bottom w:val="single" w:sz="4" w:space="0" w:color="auto"/>
              <w:right w:val="single" w:sz="4" w:space="0" w:color="auto"/>
            </w:tcBorders>
          </w:tcPr>
          <w:p w14:paraId="1D4FCEE7" w14:textId="644BFC41" w:rsidR="00DD4857" w:rsidRPr="00390E75" w:rsidRDefault="00A54678" w:rsidP="00A54678">
            <w:pPr>
              <w:spacing w:line="276" w:lineRule="auto"/>
              <w:jc w:val="center"/>
              <w:rPr>
                <w:rFonts w:ascii="Arial Narrow" w:hAnsi="Arial Narrow"/>
                <w:sz w:val="22"/>
                <w:szCs w:val="22"/>
                <w:lang w:eastAsia="en-US"/>
              </w:rPr>
            </w:pPr>
            <w:r>
              <w:rPr>
                <w:rFonts w:ascii="Arial Narrow" w:hAnsi="Arial Narrow"/>
                <w:sz w:val="22"/>
                <w:szCs w:val="22"/>
                <w:lang w:eastAsia="en-US"/>
              </w:rPr>
              <w:t>51</w:t>
            </w:r>
          </w:p>
        </w:tc>
      </w:tr>
      <w:tr w:rsidR="00A54678" w:rsidRPr="005F76B8" w14:paraId="0EB1112B" w14:textId="77777777" w:rsidTr="00A54678">
        <w:tc>
          <w:tcPr>
            <w:tcW w:w="7371" w:type="dxa"/>
            <w:tcBorders>
              <w:top w:val="single" w:sz="4" w:space="0" w:color="auto"/>
              <w:left w:val="single" w:sz="4" w:space="0" w:color="auto"/>
              <w:bottom w:val="single" w:sz="4" w:space="0" w:color="auto"/>
              <w:right w:val="single" w:sz="4" w:space="0" w:color="auto"/>
            </w:tcBorders>
          </w:tcPr>
          <w:p w14:paraId="26163111" w14:textId="5219233A" w:rsidR="00DD4857" w:rsidRPr="00390E75" w:rsidRDefault="00DD4857" w:rsidP="00A54678">
            <w:pPr>
              <w:spacing w:line="276" w:lineRule="auto"/>
              <w:jc w:val="both"/>
              <w:rPr>
                <w:rFonts w:ascii="Arial Narrow" w:hAnsi="Arial Narrow"/>
                <w:sz w:val="22"/>
                <w:szCs w:val="22"/>
              </w:rPr>
            </w:pPr>
            <w:r w:rsidRPr="00390E75">
              <w:rPr>
                <w:rFonts w:ascii="Arial Narrow" w:hAnsi="Arial Narrow"/>
                <w:sz w:val="22"/>
                <w:szCs w:val="22"/>
              </w:rPr>
              <w:t>Sh saatvad, kui tegevus toimub teises programmiriigis</w:t>
            </w:r>
          </w:p>
        </w:tc>
        <w:tc>
          <w:tcPr>
            <w:tcW w:w="1276" w:type="dxa"/>
            <w:tcBorders>
              <w:top w:val="single" w:sz="4" w:space="0" w:color="auto"/>
              <w:left w:val="single" w:sz="4" w:space="0" w:color="auto"/>
              <w:bottom w:val="single" w:sz="4" w:space="0" w:color="auto"/>
              <w:right w:val="single" w:sz="4" w:space="0" w:color="auto"/>
            </w:tcBorders>
          </w:tcPr>
          <w:p w14:paraId="3C652108" w14:textId="77777777" w:rsidR="00DD4857" w:rsidRDefault="00DD4857" w:rsidP="00A54678">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4</w:t>
            </w:r>
          </w:p>
        </w:tc>
      </w:tr>
      <w:tr w:rsidR="00A54678" w:rsidRPr="005F76B8" w14:paraId="322FA868" w14:textId="77777777" w:rsidTr="00A54678">
        <w:tc>
          <w:tcPr>
            <w:tcW w:w="7371" w:type="dxa"/>
            <w:tcBorders>
              <w:top w:val="single" w:sz="4" w:space="0" w:color="auto"/>
              <w:left w:val="single" w:sz="4" w:space="0" w:color="auto"/>
              <w:bottom w:val="single" w:sz="4" w:space="0" w:color="auto"/>
              <w:right w:val="single" w:sz="4" w:space="0" w:color="auto"/>
            </w:tcBorders>
            <w:hideMark/>
          </w:tcPr>
          <w:p w14:paraId="39EC4942" w14:textId="77777777" w:rsidR="00DD4857" w:rsidRPr="00390E75" w:rsidRDefault="00DD4857" w:rsidP="00DD4857">
            <w:pPr>
              <w:spacing w:line="276" w:lineRule="auto"/>
              <w:jc w:val="both"/>
              <w:rPr>
                <w:rFonts w:ascii="Arial Narrow" w:hAnsi="Arial Narrow"/>
                <w:sz w:val="22"/>
                <w:szCs w:val="22"/>
              </w:rPr>
            </w:pPr>
            <w:r w:rsidRPr="00390E75">
              <w:rPr>
                <w:rFonts w:ascii="Arial Narrow" w:hAnsi="Arial Narrow"/>
                <w:sz w:val="22"/>
                <w:szCs w:val="22"/>
              </w:rPr>
              <w:t xml:space="preserve">Sh saatvad, kui tegevus toimub </w:t>
            </w:r>
            <w:r>
              <w:rPr>
                <w:rFonts w:ascii="Arial Narrow" w:hAnsi="Arial Narrow"/>
                <w:sz w:val="22"/>
                <w:szCs w:val="22"/>
              </w:rPr>
              <w:t>partnerriigis</w:t>
            </w:r>
          </w:p>
        </w:tc>
        <w:tc>
          <w:tcPr>
            <w:tcW w:w="1276" w:type="dxa"/>
            <w:tcBorders>
              <w:top w:val="single" w:sz="4" w:space="0" w:color="auto"/>
              <w:left w:val="single" w:sz="4" w:space="0" w:color="auto"/>
              <w:bottom w:val="single" w:sz="4" w:space="0" w:color="auto"/>
              <w:right w:val="single" w:sz="4" w:space="0" w:color="auto"/>
            </w:tcBorders>
          </w:tcPr>
          <w:p w14:paraId="38C32A04" w14:textId="77777777" w:rsidR="00DD4857" w:rsidRPr="005F76B8" w:rsidRDefault="00DD4857" w:rsidP="00A54678">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5</w:t>
            </w:r>
          </w:p>
        </w:tc>
      </w:tr>
      <w:tr w:rsidR="00A54678" w:rsidRPr="005F76B8" w14:paraId="50497B30" w14:textId="77777777" w:rsidTr="00A54678">
        <w:tc>
          <w:tcPr>
            <w:tcW w:w="7371" w:type="dxa"/>
            <w:tcBorders>
              <w:top w:val="single" w:sz="4" w:space="0" w:color="auto"/>
              <w:left w:val="single" w:sz="4" w:space="0" w:color="auto"/>
              <w:bottom w:val="single" w:sz="4" w:space="0" w:color="auto"/>
              <w:right w:val="single" w:sz="4" w:space="0" w:color="auto"/>
            </w:tcBorders>
            <w:hideMark/>
          </w:tcPr>
          <w:p w14:paraId="695C6629" w14:textId="77777777" w:rsidR="00DD4857" w:rsidRPr="005F76B8" w:rsidRDefault="00DD4857" w:rsidP="00DD4857">
            <w:pPr>
              <w:spacing w:line="276" w:lineRule="auto"/>
              <w:jc w:val="both"/>
              <w:rPr>
                <w:rFonts w:ascii="Arial Narrow" w:hAnsi="Arial Narrow"/>
                <w:b/>
                <w:sz w:val="22"/>
                <w:szCs w:val="22"/>
                <w:lang w:eastAsia="en-US"/>
              </w:rPr>
            </w:pPr>
            <w:r w:rsidRPr="00390E75">
              <w:rPr>
                <w:rFonts w:ascii="Arial Narrow" w:hAnsi="Arial Narrow"/>
                <w:sz w:val="22"/>
                <w:szCs w:val="22"/>
              </w:rPr>
              <w:t xml:space="preserve">Sh </w:t>
            </w:r>
            <w:r>
              <w:rPr>
                <w:rFonts w:ascii="Arial Narrow" w:hAnsi="Arial Narrow"/>
                <w:sz w:val="22"/>
                <w:szCs w:val="22"/>
              </w:rPr>
              <w:t>mitmiktüü</w:t>
            </w:r>
            <w:r w:rsidRPr="00390E75">
              <w:rPr>
                <w:rFonts w:ascii="Arial Narrow" w:hAnsi="Arial Narrow"/>
                <w:sz w:val="22"/>
                <w:szCs w:val="22"/>
              </w:rPr>
              <w:t>p (projekt, milles raames toimub nii noortevahetus, kui ka noorsootöötajate õpi</w:t>
            </w:r>
            <w:r>
              <w:rPr>
                <w:rFonts w:ascii="Arial Narrow" w:hAnsi="Arial Narrow"/>
                <w:sz w:val="22"/>
                <w:szCs w:val="22"/>
              </w:rPr>
              <w:t>r</w:t>
            </w:r>
            <w:r w:rsidRPr="00390E75">
              <w:rPr>
                <w:rFonts w:ascii="Arial Narrow" w:hAnsi="Arial Narrow"/>
                <w:sz w:val="22"/>
                <w:szCs w:val="22"/>
              </w:rPr>
              <w:t>änne ja/või EVT</w:t>
            </w:r>
            <w:r>
              <w:rPr>
                <w:rFonts w:ascii="Arial Narrow" w:hAnsi="Arial Narrow"/>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8C81E92" w14:textId="77777777" w:rsidR="00DD4857" w:rsidRPr="005F76B8" w:rsidRDefault="00DD4857" w:rsidP="00A54678">
            <w:pPr>
              <w:spacing w:line="276" w:lineRule="auto"/>
              <w:jc w:val="center"/>
              <w:rPr>
                <w:rFonts w:ascii="Arial Narrow" w:hAnsi="Arial Narrow"/>
                <w:sz w:val="22"/>
                <w:szCs w:val="22"/>
                <w:lang w:val="en-US" w:eastAsia="en-US"/>
              </w:rPr>
            </w:pPr>
            <w:r>
              <w:rPr>
                <w:rFonts w:ascii="Arial Narrow" w:hAnsi="Arial Narrow"/>
                <w:sz w:val="22"/>
                <w:szCs w:val="22"/>
                <w:lang w:val="en-US" w:eastAsia="en-US"/>
              </w:rPr>
              <w:t>1</w:t>
            </w:r>
          </w:p>
        </w:tc>
      </w:tr>
      <w:tr w:rsidR="00503548" w:rsidRPr="00390E75" w14:paraId="6F40FA79" w14:textId="77777777" w:rsidTr="00886920">
        <w:tc>
          <w:tcPr>
            <w:tcW w:w="7371" w:type="dxa"/>
            <w:tcBorders>
              <w:top w:val="single" w:sz="4" w:space="0" w:color="auto"/>
              <w:left w:val="single" w:sz="4" w:space="0" w:color="auto"/>
              <w:bottom w:val="single" w:sz="4" w:space="0" w:color="auto"/>
              <w:right w:val="single" w:sz="4" w:space="0" w:color="auto"/>
            </w:tcBorders>
            <w:hideMark/>
          </w:tcPr>
          <w:p w14:paraId="63C2E6A8" w14:textId="77777777" w:rsidR="00503548" w:rsidRPr="00390E75" w:rsidRDefault="00503548" w:rsidP="00886920">
            <w:pPr>
              <w:spacing w:line="276" w:lineRule="auto"/>
              <w:jc w:val="both"/>
              <w:rPr>
                <w:rFonts w:ascii="Arial Narrow" w:hAnsi="Arial Narrow"/>
                <w:b/>
                <w:sz w:val="22"/>
                <w:szCs w:val="22"/>
                <w:lang w:eastAsia="en-US"/>
              </w:rPr>
            </w:pPr>
            <w:r w:rsidRPr="00390E75">
              <w:rPr>
                <w:rFonts w:ascii="Arial Narrow" w:hAnsi="Arial Narrow"/>
                <w:b/>
                <w:sz w:val="22"/>
                <w:szCs w:val="22"/>
              </w:rPr>
              <w:t>Toetatud projekte</w:t>
            </w:r>
            <w:r>
              <w:rPr>
                <w:rFonts w:ascii="Arial Narrow" w:hAnsi="Arial Narrow"/>
                <w:b/>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7179877" w14:textId="77777777" w:rsidR="00503548" w:rsidRPr="00390E75" w:rsidRDefault="00503548" w:rsidP="00886920">
            <w:pPr>
              <w:spacing w:line="276" w:lineRule="auto"/>
              <w:jc w:val="center"/>
              <w:rPr>
                <w:rFonts w:ascii="Arial Narrow" w:hAnsi="Arial Narrow"/>
                <w:b/>
                <w:sz w:val="22"/>
                <w:szCs w:val="22"/>
                <w:lang w:val="en-US" w:eastAsia="en-US"/>
              </w:rPr>
            </w:pPr>
            <w:r w:rsidRPr="00390E75">
              <w:rPr>
                <w:rFonts w:ascii="Arial Narrow" w:hAnsi="Arial Narrow"/>
                <w:b/>
                <w:sz w:val="22"/>
                <w:szCs w:val="22"/>
                <w:lang w:val="en-US" w:eastAsia="en-US"/>
              </w:rPr>
              <w:t>47</w:t>
            </w:r>
          </w:p>
        </w:tc>
      </w:tr>
      <w:tr w:rsidR="00A54678" w:rsidRPr="005F76B8" w14:paraId="17CE9202" w14:textId="77777777" w:rsidTr="00A54678">
        <w:tc>
          <w:tcPr>
            <w:tcW w:w="7371" w:type="dxa"/>
            <w:tcBorders>
              <w:top w:val="single" w:sz="4" w:space="0" w:color="auto"/>
              <w:left w:val="single" w:sz="4" w:space="0" w:color="auto"/>
              <w:bottom w:val="single" w:sz="4" w:space="0" w:color="auto"/>
              <w:right w:val="single" w:sz="4" w:space="0" w:color="auto"/>
            </w:tcBorders>
            <w:hideMark/>
          </w:tcPr>
          <w:p w14:paraId="2E07CA76" w14:textId="38BB664B" w:rsidR="00DD4857" w:rsidRPr="00390E75" w:rsidRDefault="00DD4857" w:rsidP="00DD4857">
            <w:pPr>
              <w:spacing w:line="276" w:lineRule="auto"/>
              <w:jc w:val="both"/>
              <w:rPr>
                <w:rFonts w:ascii="Arial Narrow" w:hAnsi="Arial Narrow"/>
                <w:sz w:val="22"/>
                <w:szCs w:val="22"/>
              </w:rPr>
            </w:pPr>
            <w:r w:rsidRPr="00390E75">
              <w:rPr>
                <w:rFonts w:ascii="Arial Narrow" w:hAnsi="Arial Narrow"/>
                <w:sz w:val="22"/>
                <w:szCs w:val="22"/>
              </w:rPr>
              <w:t>Sh vähemate võimalustega noori</w:t>
            </w:r>
            <w:r w:rsidR="00A54678">
              <w:rPr>
                <w:rFonts w:ascii="Arial Narrow" w:hAnsi="Arial Narrow"/>
                <w:sz w:val="22"/>
                <w:szCs w:val="22"/>
              </w:rPr>
              <w:t xml:space="preserve"> toetatud projektides</w:t>
            </w:r>
          </w:p>
        </w:tc>
        <w:tc>
          <w:tcPr>
            <w:tcW w:w="1276" w:type="dxa"/>
            <w:tcBorders>
              <w:top w:val="single" w:sz="4" w:space="0" w:color="auto"/>
              <w:left w:val="single" w:sz="4" w:space="0" w:color="auto"/>
              <w:bottom w:val="single" w:sz="4" w:space="0" w:color="auto"/>
              <w:right w:val="single" w:sz="4" w:space="0" w:color="auto"/>
            </w:tcBorders>
          </w:tcPr>
          <w:p w14:paraId="7BEEEB87" w14:textId="08502EAE" w:rsidR="00DD4857" w:rsidRPr="00390E75" w:rsidRDefault="00DD4857" w:rsidP="00A54678">
            <w:pPr>
              <w:spacing w:line="276" w:lineRule="auto"/>
              <w:jc w:val="center"/>
              <w:rPr>
                <w:rFonts w:ascii="Arial Narrow" w:hAnsi="Arial Narrow"/>
                <w:sz w:val="22"/>
                <w:szCs w:val="22"/>
              </w:rPr>
            </w:pPr>
            <w:r w:rsidRPr="00390E75">
              <w:rPr>
                <w:rFonts w:ascii="Arial Narrow" w:hAnsi="Arial Narrow"/>
                <w:sz w:val="22"/>
                <w:szCs w:val="22"/>
              </w:rPr>
              <w:t>477</w:t>
            </w:r>
          </w:p>
        </w:tc>
      </w:tr>
      <w:tr w:rsidR="00A54678" w:rsidRPr="00390E75" w14:paraId="03A10865" w14:textId="77777777" w:rsidTr="00A54678">
        <w:tc>
          <w:tcPr>
            <w:tcW w:w="7371" w:type="dxa"/>
            <w:tcBorders>
              <w:top w:val="single" w:sz="4" w:space="0" w:color="auto"/>
              <w:left w:val="single" w:sz="4" w:space="0" w:color="auto"/>
              <w:bottom w:val="single" w:sz="4" w:space="0" w:color="auto"/>
              <w:right w:val="single" w:sz="4" w:space="0" w:color="auto"/>
            </w:tcBorders>
          </w:tcPr>
          <w:p w14:paraId="299F5AD2" w14:textId="77777777" w:rsidR="00DD4857" w:rsidRPr="00390E75" w:rsidRDefault="00DD4857" w:rsidP="00DD4857">
            <w:pPr>
              <w:spacing w:line="276" w:lineRule="auto"/>
              <w:jc w:val="both"/>
              <w:rPr>
                <w:rFonts w:ascii="Arial Narrow" w:hAnsi="Arial Narrow"/>
                <w:b/>
                <w:sz w:val="22"/>
                <w:szCs w:val="22"/>
              </w:rPr>
            </w:pPr>
            <w:r w:rsidRPr="00390E75">
              <w:rPr>
                <w:rFonts w:ascii="Arial Narrow" w:hAnsi="Arial Narrow"/>
                <w:b/>
                <w:sz w:val="22"/>
                <w:szCs w:val="22"/>
              </w:rPr>
              <w:t>Eraldatud toetused eurodes</w:t>
            </w:r>
          </w:p>
        </w:tc>
        <w:tc>
          <w:tcPr>
            <w:tcW w:w="1276" w:type="dxa"/>
            <w:tcBorders>
              <w:top w:val="single" w:sz="4" w:space="0" w:color="auto"/>
              <w:left w:val="single" w:sz="4" w:space="0" w:color="auto"/>
              <w:bottom w:val="single" w:sz="4" w:space="0" w:color="auto"/>
              <w:right w:val="single" w:sz="4" w:space="0" w:color="auto"/>
            </w:tcBorders>
          </w:tcPr>
          <w:p w14:paraId="06D06435" w14:textId="3AFBAEAD" w:rsidR="00DD4857" w:rsidRPr="00A54678" w:rsidRDefault="00DD4857" w:rsidP="00A54678">
            <w:pPr>
              <w:jc w:val="center"/>
              <w:rPr>
                <w:rFonts w:ascii="Arial Narrow" w:hAnsi="Arial Narrow"/>
                <w:b/>
                <w:sz w:val="22"/>
                <w:szCs w:val="22"/>
              </w:rPr>
            </w:pPr>
            <w:r w:rsidRPr="00390E75">
              <w:rPr>
                <w:rFonts w:ascii="Arial Narrow" w:hAnsi="Arial Narrow"/>
                <w:b/>
                <w:sz w:val="22"/>
                <w:szCs w:val="22"/>
              </w:rPr>
              <w:t>781 038</w:t>
            </w:r>
          </w:p>
        </w:tc>
      </w:tr>
    </w:tbl>
    <w:p w14:paraId="53CBB493" w14:textId="77777777" w:rsidR="00DD4857" w:rsidRDefault="00DD4857" w:rsidP="00DD4857">
      <w:pPr>
        <w:jc w:val="both"/>
        <w:rPr>
          <w:rFonts w:ascii="Arial Narrow" w:hAnsi="Arial Narrow"/>
          <w:sz w:val="22"/>
          <w:szCs w:val="22"/>
        </w:rPr>
      </w:pPr>
    </w:p>
    <w:p w14:paraId="48DB59D9" w14:textId="2C0023CD" w:rsidR="00DD4857" w:rsidRDefault="00DD4857" w:rsidP="00DD4857">
      <w:pPr>
        <w:jc w:val="both"/>
        <w:rPr>
          <w:rFonts w:ascii="Arial Narrow" w:hAnsi="Arial Narrow"/>
          <w:sz w:val="22"/>
          <w:szCs w:val="22"/>
        </w:rPr>
      </w:pPr>
      <w:r>
        <w:rPr>
          <w:rFonts w:ascii="Arial Narrow" w:hAnsi="Arial Narrow"/>
          <w:sz w:val="22"/>
          <w:szCs w:val="22"/>
        </w:rPr>
        <w:t>2014</w:t>
      </w:r>
      <w:r w:rsidRPr="005F76B8">
        <w:rPr>
          <w:rFonts w:ascii="Arial Narrow" w:hAnsi="Arial Narrow"/>
          <w:sz w:val="22"/>
          <w:szCs w:val="22"/>
        </w:rPr>
        <w:t xml:space="preserve">. aastal laekus </w:t>
      </w:r>
      <w:r>
        <w:rPr>
          <w:rFonts w:ascii="Arial Narrow" w:hAnsi="Arial Narrow"/>
          <w:sz w:val="22"/>
          <w:szCs w:val="22"/>
        </w:rPr>
        <w:t>noortevahetuste projektitaotlusi 11-st maakonnast, kõige</w:t>
      </w:r>
      <w:r w:rsidR="00A54678">
        <w:rPr>
          <w:rFonts w:ascii="Arial Narrow" w:hAnsi="Arial Narrow"/>
          <w:sz w:val="22"/>
          <w:szCs w:val="22"/>
        </w:rPr>
        <w:t xml:space="preserve"> rohkem taotlejaid on Harjumaal (25), Tartumaal (12) ja Ida-Virumaal (9). Taotlusi ei esitatud</w:t>
      </w:r>
      <w:r>
        <w:rPr>
          <w:rFonts w:ascii="Arial Narrow" w:hAnsi="Arial Narrow"/>
          <w:sz w:val="22"/>
          <w:szCs w:val="22"/>
        </w:rPr>
        <w:t xml:space="preserve"> Põlvamaa</w:t>
      </w:r>
      <w:r w:rsidR="00A54678">
        <w:rPr>
          <w:rFonts w:ascii="Arial Narrow" w:hAnsi="Arial Narrow"/>
          <w:sz w:val="22"/>
          <w:szCs w:val="22"/>
        </w:rPr>
        <w:t>lt</w:t>
      </w:r>
      <w:r>
        <w:rPr>
          <w:rFonts w:ascii="Arial Narrow" w:hAnsi="Arial Narrow"/>
          <w:sz w:val="22"/>
          <w:szCs w:val="22"/>
        </w:rPr>
        <w:t>, Hiiumaa</w:t>
      </w:r>
      <w:r w:rsidR="00A54678">
        <w:rPr>
          <w:rFonts w:ascii="Arial Narrow" w:hAnsi="Arial Narrow"/>
          <w:sz w:val="22"/>
          <w:szCs w:val="22"/>
        </w:rPr>
        <w:t>lt</w:t>
      </w:r>
      <w:r>
        <w:rPr>
          <w:rFonts w:ascii="Arial Narrow" w:hAnsi="Arial Narrow"/>
          <w:sz w:val="22"/>
          <w:szCs w:val="22"/>
        </w:rPr>
        <w:t>, Saaremaa</w:t>
      </w:r>
      <w:r w:rsidR="00A54678">
        <w:rPr>
          <w:rFonts w:ascii="Arial Narrow" w:hAnsi="Arial Narrow"/>
          <w:sz w:val="22"/>
          <w:szCs w:val="22"/>
        </w:rPr>
        <w:t>lt</w:t>
      </w:r>
      <w:r>
        <w:rPr>
          <w:rFonts w:ascii="Arial Narrow" w:hAnsi="Arial Narrow"/>
          <w:sz w:val="22"/>
          <w:szCs w:val="22"/>
        </w:rPr>
        <w:t xml:space="preserve"> ja Läänemaa</w:t>
      </w:r>
      <w:r w:rsidR="00A54678">
        <w:rPr>
          <w:rFonts w:ascii="Arial Narrow" w:hAnsi="Arial Narrow"/>
          <w:sz w:val="22"/>
          <w:szCs w:val="22"/>
        </w:rPr>
        <w:t>lt</w:t>
      </w:r>
      <w:r>
        <w:rPr>
          <w:rFonts w:ascii="Arial Narrow" w:hAnsi="Arial Narrow"/>
          <w:sz w:val="22"/>
          <w:szCs w:val="22"/>
        </w:rPr>
        <w:t xml:space="preserve">. </w:t>
      </w:r>
      <w:r w:rsidRPr="000D650F">
        <w:rPr>
          <w:rFonts w:ascii="Arial Narrow" w:hAnsi="Arial Narrow"/>
          <w:sz w:val="22"/>
          <w:szCs w:val="22"/>
        </w:rPr>
        <w:t>Taotlejate hulgas oli  48 mittetulundusühingut, 5 avalik-õiguslikku asutust ja 13 mitteametlikku noortegruppi</w:t>
      </w:r>
      <w:r>
        <w:rPr>
          <w:rFonts w:ascii="Arial Narrow" w:hAnsi="Arial Narrow"/>
          <w:sz w:val="22"/>
          <w:szCs w:val="22"/>
        </w:rPr>
        <w:t>.  52</w:t>
      </w:r>
      <w:r w:rsidRPr="005F76B8">
        <w:rPr>
          <w:rFonts w:ascii="Arial Narrow" w:hAnsi="Arial Narrow"/>
          <w:sz w:val="22"/>
          <w:szCs w:val="22"/>
        </w:rPr>
        <w:t xml:space="preserve">% </w:t>
      </w:r>
      <w:r w:rsidRPr="00C11CAE">
        <w:rPr>
          <w:rFonts w:ascii="Arial Narrow" w:hAnsi="Arial Narrow"/>
          <w:sz w:val="22"/>
          <w:szCs w:val="22"/>
        </w:rPr>
        <w:t xml:space="preserve">toetuskõlblikest  </w:t>
      </w:r>
      <w:r>
        <w:rPr>
          <w:rFonts w:ascii="Arial Narrow" w:hAnsi="Arial Narrow"/>
          <w:sz w:val="22"/>
          <w:szCs w:val="22"/>
        </w:rPr>
        <w:t>taotlustest (31 / 60</w:t>
      </w:r>
      <w:r w:rsidRPr="005F76B8">
        <w:rPr>
          <w:rFonts w:ascii="Arial Narrow" w:hAnsi="Arial Narrow"/>
          <w:sz w:val="22"/>
          <w:szCs w:val="22"/>
        </w:rPr>
        <w:t xml:space="preserve">) oli esitatud esmataotlejate poolt, mis </w:t>
      </w:r>
      <w:r>
        <w:rPr>
          <w:rFonts w:ascii="Arial Narrow" w:hAnsi="Arial Narrow"/>
          <w:sz w:val="22"/>
          <w:szCs w:val="22"/>
        </w:rPr>
        <w:t>on positiivne näitaja sellest, et h</w:t>
      </w:r>
      <w:r w:rsidRPr="00C11CAE">
        <w:rPr>
          <w:rFonts w:ascii="Arial Narrow" w:hAnsi="Arial Narrow"/>
          <w:sz w:val="22"/>
          <w:szCs w:val="22"/>
        </w:rPr>
        <w:t>uviliste arv </w:t>
      </w:r>
      <w:r w:rsidR="00A54678">
        <w:rPr>
          <w:rFonts w:ascii="Arial Narrow" w:hAnsi="Arial Narrow"/>
          <w:sz w:val="22"/>
          <w:szCs w:val="22"/>
        </w:rPr>
        <w:t>kasvab</w:t>
      </w:r>
      <w:r>
        <w:rPr>
          <w:rFonts w:ascii="Arial Narrow" w:hAnsi="Arial Narrow"/>
          <w:sz w:val="22"/>
          <w:szCs w:val="22"/>
        </w:rPr>
        <w:t xml:space="preserve"> ja taotlejate ring laieneb. </w:t>
      </w:r>
    </w:p>
    <w:p w14:paraId="2212A9A2" w14:textId="1BEA7443" w:rsidR="00DD4857" w:rsidRDefault="00DD4857" w:rsidP="00DD4857">
      <w:pPr>
        <w:shd w:val="clear" w:color="auto" w:fill="FFFFFF"/>
        <w:spacing w:before="100" w:beforeAutospacing="1" w:after="225"/>
        <w:jc w:val="both"/>
        <w:rPr>
          <w:rFonts w:ascii="Arial Narrow" w:hAnsi="Arial Narrow"/>
          <w:sz w:val="22"/>
          <w:szCs w:val="22"/>
        </w:rPr>
      </w:pPr>
      <w:r w:rsidRPr="00352B09">
        <w:rPr>
          <w:rFonts w:ascii="Arial Narrow" w:hAnsi="Arial Narrow"/>
          <w:sz w:val="22"/>
          <w:szCs w:val="22"/>
        </w:rPr>
        <w:lastRenderedPageBreak/>
        <w:t xml:space="preserve">Selleks, et tõsta </w:t>
      </w:r>
      <w:r>
        <w:rPr>
          <w:rFonts w:ascii="Arial Narrow" w:hAnsi="Arial Narrow"/>
          <w:sz w:val="22"/>
          <w:szCs w:val="22"/>
        </w:rPr>
        <w:t>noorte</w:t>
      </w:r>
      <w:r w:rsidRPr="00352B09">
        <w:rPr>
          <w:rFonts w:ascii="Arial Narrow" w:hAnsi="Arial Narrow"/>
          <w:sz w:val="22"/>
          <w:szCs w:val="22"/>
        </w:rPr>
        <w:t xml:space="preserve">projektide </w:t>
      </w:r>
      <w:r>
        <w:rPr>
          <w:rFonts w:ascii="Arial Narrow" w:hAnsi="Arial Narrow"/>
          <w:sz w:val="22"/>
          <w:szCs w:val="22"/>
        </w:rPr>
        <w:t xml:space="preserve">(sh vahetused ja algatused) </w:t>
      </w:r>
      <w:r w:rsidRPr="00352B09">
        <w:rPr>
          <w:rFonts w:ascii="Arial Narrow" w:hAnsi="Arial Narrow"/>
          <w:sz w:val="22"/>
          <w:szCs w:val="22"/>
        </w:rPr>
        <w:t xml:space="preserve">arvu ning aidata </w:t>
      </w:r>
      <w:r>
        <w:rPr>
          <w:rFonts w:ascii="Arial Narrow" w:hAnsi="Arial Narrow"/>
          <w:sz w:val="22"/>
          <w:szCs w:val="22"/>
        </w:rPr>
        <w:t>noortel</w:t>
      </w:r>
      <w:r w:rsidRPr="00352B09">
        <w:rPr>
          <w:rFonts w:ascii="Arial Narrow" w:hAnsi="Arial Narrow"/>
          <w:sz w:val="22"/>
          <w:szCs w:val="22"/>
        </w:rPr>
        <w:t xml:space="preserve"> jõuda ideest projektini toimusid </w:t>
      </w:r>
      <w:r>
        <w:rPr>
          <w:rFonts w:ascii="Arial Narrow" w:hAnsi="Arial Narrow"/>
          <w:sz w:val="22"/>
          <w:szCs w:val="22"/>
        </w:rPr>
        <w:t>ka aastal 2014 ENEBi</w:t>
      </w:r>
      <w:r w:rsidRPr="00352B09">
        <w:rPr>
          <w:rFonts w:ascii="Arial Narrow" w:hAnsi="Arial Narrow"/>
          <w:sz w:val="22"/>
          <w:szCs w:val="22"/>
        </w:rPr>
        <w:t xml:space="preserve"> noortekoolitused „Idee 24“</w:t>
      </w:r>
      <w:r>
        <w:rPr>
          <w:rFonts w:ascii="Arial Narrow" w:hAnsi="Arial Narrow"/>
          <w:sz w:val="22"/>
          <w:szCs w:val="22"/>
        </w:rPr>
        <w:t xml:space="preserve">. Antud koolituse formaat on üldjoontes </w:t>
      </w:r>
      <w:r w:rsidR="00A54678">
        <w:rPr>
          <w:rFonts w:ascii="Arial Narrow" w:hAnsi="Arial Narrow"/>
          <w:sz w:val="22"/>
          <w:szCs w:val="22"/>
        </w:rPr>
        <w:t xml:space="preserve">alati </w:t>
      </w:r>
      <w:r>
        <w:rPr>
          <w:rFonts w:ascii="Arial Narrow" w:hAnsi="Arial Narrow"/>
          <w:sz w:val="22"/>
          <w:szCs w:val="22"/>
        </w:rPr>
        <w:t>sama (praktiline lähenemine, kaasav MFÕ metoodika, kiire tempo, kohapealne nõustamine ja tugi) ja on juba ennast tõestanud. N</w:t>
      </w:r>
      <w:r w:rsidRPr="00352B09">
        <w:rPr>
          <w:rFonts w:ascii="Arial Narrow" w:hAnsi="Arial Narrow"/>
          <w:sz w:val="22"/>
          <w:szCs w:val="22"/>
        </w:rPr>
        <w:t>oored üle Eesti tulevad</w:t>
      </w:r>
      <w:r>
        <w:rPr>
          <w:rFonts w:ascii="Arial Narrow" w:hAnsi="Arial Narrow"/>
          <w:sz w:val="22"/>
          <w:szCs w:val="22"/>
        </w:rPr>
        <w:t xml:space="preserve"> gruppides koos noorsootöötaja/liidri/õpetajatega</w:t>
      </w:r>
      <w:r w:rsidRPr="00352B09">
        <w:rPr>
          <w:rFonts w:ascii="Arial Narrow" w:hAnsi="Arial Narrow"/>
          <w:sz w:val="22"/>
          <w:szCs w:val="22"/>
        </w:rPr>
        <w:t xml:space="preserve"> kokku, et üheskoos oma algusjärgus või pooleliolevaid projektiideid arendada või hoopis uusi ideid välja mõelda.</w:t>
      </w:r>
      <w:r>
        <w:rPr>
          <w:rFonts w:ascii="Arial Narrow" w:hAnsi="Arial Narrow"/>
          <w:sz w:val="22"/>
          <w:szCs w:val="22"/>
        </w:rPr>
        <w:t xml:space="preserve"> Aastal 2014 toimus 5 koolitust,  kus osales kokku 199 inimest.</w:t>
      </w:r>
      <w:r w:rsidRPr="009F4D4F">
        <w:rPr>
          <w:rFonts w:ascii="Arial Narrow" w:hAnsi="Arial Narrow"/>
          <w:sz w:val="22"/>
          <w:szCs w:val="22"/>
        </w:rPr>
        <w:t xml:space="preserve"> </w:t>
      </w:r>
      <w:r w:rsidR="00A54678">
        <w:rPr>
          <w:rFonts w:ascii="Arial Narrow" w:hAnsi="Arial Narrow"/>
          <w:sz w:val="22"/>
          <w:szCs w:val="22"/>
        </w:rPr>
        <w:t xml:space="preserve">Neist koolitustest </w:t>
      </w:r>
      <w:r>
        <w:rPr>
          <w:rFonts w:ascii="Arial Narrow" w:hAnsi="Arial Narrow"/>
          <w:sz w:val="22"/>
          <w:szCs w:val="22"/>
        </w:rPr>
        <w:t xml:space="preserve">üks oli suunatud vene keelt kõnelevatele noortele (63 osalejat) ja teine - </w:t>
      </w:r>
      <w:r w:rsidRPr="009F4D4F">
        <w:rPr>
          <w:rFonts w:ascii="Arial Narrow" w:hAnsi="Arial Narrow"/>
          <w:sz w:val="22"/>
          <w:szCs w:val="22"/>
        </w:rPr>
        <w:t>puudest või terviseprobleemist tingitud erivajadustega</w:t>
      </w:r>
      <w:r>
        <w:rPr>
          <w:rFonts w:ascii="Arial Narrow" w:hAnsi="Arial Narrow"/>
          <w:sz w:val="22"/>
          <w:szCs w:val="22"/>
        </w:rPr>
        <w:t xml:space="preserve"> noortele (12 osalejat).</w:t>
      </w:r>
    </w:p>
    <w:p w14:paraId="4102707C" w14:textId="32F83F47" w:rsidR="00DD4857" w:rsidRDefault="00A54678" w:rsidP="00DD4857">
      <w:pPr>
        <w:jc w:val="both"/>
        <w:rPr>
          <w:rFonts w:ascii="Arial Narrow" w:hAnsi="Arial Narrow"/>
          <w:sz w:val="22"/>
          <w:szCs w:val="22"/>
        </w:rPr>
      </w:pPr>
      <w:r>
        <w:rPr>
          <w:rFonts w:ascii="Arial Narrow" w:hAnsi="Arial Narrow"/>
          <w:sz w:val="22"/>
          <w:szCs w:val="22"/>
        </w:rPr>
        <w:t>Esmataotlejate</w:t>
      </w:r>
      <w:r w:rsidR="00DD4857">
        <w:rPr>
          <w:rFonts w:ascii="Arial Narrow" w:hAnsi="Arial Narrow"/>
          <w:sz w:val="22"/>
          <w:szCs w:val="22"/>
        </w:rPr>
        <w:t xml:space="preserve"> arv </w:t>
      </w:r>
      <w:r>
        <w:rPr>
          <w:rFonts w:ascii="Arial Narrow" w:hAnsi="Arial Narrow"/>
          <w:sz w:val="22"/>
          <w:szCs w:val="22"/>
        </w:rPr>
        <w:t xml:space="preserve">noortevahetuste tegijate hulgas </w:t>
      </w:r>
      <w:r w:rsidR="00DD4857">
        <w:rPr>
          <w:rFonts w:ascii="Arial Narrow" w:hAnsi="Arial Narrow"/>
          <w:sz w:val="22"/>
          <w:szCs w:val="22"/>
        </w:rPr>
        <w:t xml:space="preserve">on suur ja just nemad vajavad </w:t>
      </w:r>
      <w:r w:rsidR="00DD4857" w:rsidRPr="007D51A4">
        <w:rPr>
          <w:rFonts w:ascii="Arial Narrow" w:hAnsi="Arial Narrow"/>
          <w:sz w:val="22"/>
          <w:szCs w:val="22"/>
        </w:rPr>
        <w:t>rohkem julgust</w:t>
      </w:r>
      <w:r w:rsidR="00DD4857">
        <w:rPr>
          <w:rFonts w:ascii="Arial Narrow" w:hAnsi="Arial Narrow"/>
          <w:sz w:val="22"/>
          <w:szCs w:val="22"/>
        </w:rPr>
        <w:t>amist, nõustamist ja praktilisi näpunäiteid nii enne taotlemist, kui ka pärast toetuse saamist. Taotlejate toetamiseks toimus jätkuvalt eeltähtaja süsteem – hea võimalus</w:t>
      </w:r>
      <w:r w:rsidR="00DD4857" w:rsidRPr="009F4D4F">
        <w:rPr>
          <w:rFonts w:ascii="Arial Narrow" w:hAnsi="Arial Narrow"/>
          <w:sz w:val="22"/>
          <w:szCs w:val="22"/>
        </w:rPr>
        <w:t xml:space="preserve"> saada oma projektile </w:t>
      </w:r>
      <w:r w:rsidR="00DD4857">
        <w:rPr>
          <w:rFonts w:ascii="Arial Narrow" w:hAnsi="Arial Narrow"/>
          <w:sz w:val="22"/>
          <w:szCs w:val="22"/>
        </w:rPr>
        <w:t>büroolt tagasisidet, et see</w:t>
      </w:r>
      <w:r w:rsidR="00DD4857" w:rsidRPr="009F4D4F">
        <w:rPr>
          <w:rFonts w:ascii="Arial Narrow" w:hAnsi="Arial Narrow"/>
          <w:sz w:val="22"/>
          <w:szCs w:val="22"/>
        </w:rPr>
        <w:t xml:space="preserve"> tähtajaks veelgi paremaks vormida.</w:t>
      </w:r>
      <w:r w:rsidR="00DD4857">
        <w:rPr>
          <w:rFonts w:ascii="Arial Narrow" w:hAnsi="Arial Narrow"/>
          <w:sz w:val="22"/>
          <w:szCs w:val="22"/>
        </w:rPr>
        <w:t xml:space="preserve"> Kokku oli aastal 2014 kolm eeltähtaega (kokku laekus 58 eeltaotlust) ning tore nentida, et noortevahetusi (NV) laekus 26 e 39% esitatud NV projektidest. Eeltähtaja süsteemi</w:t>
      </w:r>
      <w:r w:rsidR="00DD4857" w:rsidRPr="00352B09">
        <w:rPr>
          <w:rFonts w:ascii="Arial Narrow" w:hAnsi="Arial Narrow"/>
          <w:sz w:val="22"/>
          <w:szCs w:val="22"/>
        </w:rPr>
        <w:t xml:space="preserve"> </w:t>
      </w:r>
      <w:r w:rsidR="00DD4857">
        <w:rPr>
          <w:rFonts w:ascii="Arial Narrow" w:hAnsi="Arial Narrow"/>
          <w:sz w:val="22"/>
          <w:szCs w:val="22"/>
        </w:rPr>
        <w:t xml:space="preserve">populaarsust ja </w:t>
      </w:r>
      <w:r w:rsidR="00DD4857" w:rsidRPr="00352B09">
        <w:rPr>
          <w:rFonts w:ascii="Arial Narrow" w:hAnsi="Arial Narrow"/>
          <w:sz w:val="22"/>
          <w:szCs w:val="22"/>
        </w:rPr>
        <w:t xml:space="preserve">tulemuslikkust arvesse võttes võib </w:t>
      </w:r>
      <w:r w:rsidR="00DD4857">
        <w:rPr>
          <w:rFonts w:ascii="Arial Narrow" w:hAnsi="Arial Narrow"/>
          <w:sz w:val="22"/>
          <w:szCs w:val="22"/>
        </w:rPr>
        <w:t xml:space="preserve">sellist nõustamist </w:t>
      </w:r>
      <w:r w:rsidR="00DD4857" w:rsidRPr="00352B09">
        <w:rPr>
          <w:rFonts w:ascii="Arial Narrow" w:hAnsi="Arial Narrow"/>
          <w:sz w:val="22"/>
          <w:szCs w:val="22"/>
        </w:rPr>
        <w:t xml:space="preserve">hinnata </w:t>
      </w:r>
      <w:r w:rsidR="00DD4857">
        <w:rPr>
          <w:rFonts w:ascii="Arial Narrow" w:hAnsi="Arial Narrow"/>
          <w:sz w:val="22"/>
          <w:szCs w:val="22"/>
        </w:rPr>
        <w:t xml:space="preserve">sobivaks ja efektiivseks lähenemiseks. Projektitegijate toetamiseks toimusid </w:t>
      </w:r>
      <w:r w:rsidR="00503548">
        <w:rPr>
          <w:rFonts w:ascii="Arial Narrow" w:hAnsi="Arial Narrow"/>
          <w:sz w:val="22"/>
          <w:szCs w:val="22"/>
        </w:rPr>
        <w:t>veel</w:t>
      </w:r>
      <w:r w:rsidR="00DD4857">
        <w:rPr>
          <w:rFonts w:ascii="Arial Narrow" w:hAnsi="Arial Narrow"/>
          <w:sz w:val="22"/>
          <w:szCs w:val="22"/>
        </w:rPr>
        <w:t xml:space="preserve"> CheckUp koolituskohtumised toetusesaanutega ja eriprojektina sai 2014.a sügisel ettevalmistatud ja jaanuaris 2015 elluviidud rahvusvaheline koolitus „Keep it REAL! </w:t>
      </w:r>
      <w:r w:rsidR="00DD4857" w:rsidRPr="00DB73A5">
        <w:rPr>
          <w:rFonts w:ascii="Arial Narrow" w:hAnsi="Arial Narrow"/>
          <w:sz w:val="22"/>
          <w:szCs w:val="22"/>
        </w:rPr>
        <w:t>Kuidas teha tõeliselt head noortevahetust</w:t>
      </w:r>
      <w:r w:rsidR="00DD4857">
        <w:rPr>
          <w:rFonts w:ascii="Arial Narrow" w:hAnsi="Arial Narrow"/>
          <w:sz w:val="22"/>
          <w:szCs w:val="22"/>
        </w:rPr>
        <w:t xml:space="preserve">“ Eesti ja Leedu büroode koostöös, kus osales 15  Eesti </w:t>
      </w:r>
      <w:r w:rsidR="00503548">
        <w:rPr>
          <w:rFonts w:ascii="Arial Narrow" w:hAnsi="Arial Narrow"/>
          <w:sz w:val="22"/>
          <w:szCs w:val="22"/>
        </w:rPr>
        <w:t xml:space="preserve">osalejat </w:t>
      </w:r>
      <w:r w:rsidR="00DD4857">
        <w:rPr>
          <w:rFonts w:ascii="Arial Narrow" w:hAnsi="Arial Narrow"/>
          <w:sz w:val="22"/>
          <w:szCs w:val="22"/>
        </w:rPr>
        <w:t xml:space="preserve">(noored koos noortejuhtide/noorsootöötajatega). Osalenute muljed: </w:t>
      </w:r>
      <w:hyperlink r:id="rId9" w:history="1">
        <w:r w:rsidR="00DD4857" w:rsidRPr="00AE0F13">
          <w:rPr>
            <w:rStyle w:val="Hyperlink"/>
            <w:rFonts w:ascii="Arial Narrow" w:hAnsi="Arial Narrow"/>
            <w:sz w:val="22"/>
            <w:szCs w:val="22"/>
          </w:rPr>
          <w:t>http://euroopa.noored.ee/blogi/koolituskogemus/elva-noortekeskus-we-keep-it-real/</w:t>
        </w:r>
      </w:hyperlink>
      <w:r w:rsidR="00DD4857">
        <w:rPr>
          <w:rFonts w:ascii="Arial Narrow" w:hAnsi="Arial Narrow"/>
          <w:sz w:val="22"/>
          <w:szCs w:val="22"/>
        </w:rPr>
        <w:t xml:space="preserve"> .</w:t>
      </w:r>
    </w:p>
    <w:p w14:paraId="15A22D93" w14:textId="77777777" w:rsidR="00DD4857" w:rsidRDefault="00DD4857" w:rsidP="00DD4857">
      <w:pPr>
        <w:jc w:val="both"/>
        <w:rPr>
          <w:rFonts w:ascii="Arial Narrow" w:hAnsi="Arial Narrow"/>
          <w:sz w:val="22"/>
          <w:szCs w:val="22"/>
        </w:rPr>
      </w:pPr>
    </w:p>
    <w:p w14:paraId="09BB22CB" w14:textId="77777777" w:rsidR="00DD4857" w:rsidRPr="005F76B8" w:rsidRDefault="00DD4857" w:rsidP="00DD4857">
      <w:pPr>
        <w:jc w:val="both"/>
        <w:rPr>
          <w:rFonts w:ascii="Arial Narrow" w:hAnsi="Arial Narrow"/>
          <w:sz w:val="22"/>
          <w:szCs w:val="22"/>
        </w:rPr>
      </w:pPr>
      <w:r>
        <w:rPr>
          <w:rFonts w:ascii="Arial Narrow" w:hAnsi="Arial Narrow"/>
          <w:sz w:val="22"/>
          <w:szCs w:val="22"/>
        </w:rPr>
        <w:t>2014</w:t>
      </w:r>
      <w:r w:rsidRPr="005F76B8">
        <w:rPr>
          <w:rFonts w:ascii="Arial Narrow" w:hAnsi="Arial Narrow"/>
          <w:sz w:val="22"/>
          <w:szCs w:val="22"/>
        </w:rPr>
        <w:t xml:space="preserve">. aastal olid </w:t>
      </w:r>
      <w:r>
        <w:rPr>
          <w:rFonts w:ascii="Arial Narrow" w:hAnsi="Arial Narrow"/>
          <w:sz w:val="22"/>
          <w:szCs w:val="22"/>
        </w:rPr>
        <w:t xml:space="preserve">projektide </w:t>
      </w:r>
      <w:r w:rsidRPr="005F76B8">
        <w:rPr>
          <w:rFonts w:ascii="Arial Narrow" w:hAnsi="Arial Narrow"/>
          <w:sz w:val="22"/>
          <w:szCs w:val="22"/>
        </w:rPr>
        <w:t xml:space="preserve">teemadest </w:t>
      </w:r>
      <w:r>
        <w:rPr>
          <w:rFonts w:ascii="Arial Narrow" w:hAnsi="Arial Narrow"/>
          <w:sz w:val="22"/>
          <w:szCs w:val="22"/>
        </w:rPr>
        <w:t xml:space="preserve">kõige </w:t>
      </w:r>
      <w:r w:rsidRPr="005F76B8">
        <w:rPr>
          <w:rFonts w:ascii="Arial Narrow" w:hAnsi="Arial Narrow"/>
          <w:sz w:val="22"/>
          <w:szCs w:val="22"/>
        </w:rPr>
        <w:t>rohkem käsitletud</w:t>
      </w:r>
      <w:r>
        <w:rPr>
          <w:rFonts w:ascii="Arial Narrow" w:hAnsi="Arial Narrow"/>
          <w:sz w:val="22"/>
          <w:szCs w:val="22"/>
        </w:rPr>
        <w:t xml:space="preserve"> noored (noorte vaba aeg, noorte osalus, noorsootöö), </w:t>
      </w:r>
      <w:r w:rsidRPr="005F76B8">
        <w:rPr>
          <w:rFonts w:ascii="Arial Narrow" w:hAnsi="Arial Narrow"/>
          <w:sz w:val="22"/>
          <w:szCs w:val="22"/>
        </w:rPr>
        <w:t xml:space="preserve"> </w:t>
      </w:r>
      <w:r w:rsidRPr="00FA40B0">
        <w:rPr>
          <w:rFonts w:ascii="Arial Narrow" w:hAnsi="Arial Narrow"/>
          <w:sz w:val="22"/>
          <w:szCs w:val="22"/>
        </w:rPr>
        <w:t xml:space="preserve">tervis ja tervislike eluviiside edendamine </w:t>
      </w:r>
      <w:r>
        <w:rPr>
          <w:rFonts w:ascii="Arial Narrow" w:hAnsi="Arial Narrow"/>
          <w:sz w:val="22"/>
          <w:szCs w:val="22"/>
        </w:rPr>
        <w:t xml:space="preserve">ning loovus ja kultuur. </w:t>
      </w:r>
      <w:r w:rsidRPr="005F76B8">
        <w:rPr>
          <w:rFonts w:ascii="Arial Narrow" w:hAnsi="Arial Narrow"/>
          <w:sz w:val="22"/>
          <w:szCs w:val="22"/>
        </w:rPr>
        <w:t xml:space="preserve"> </w:t>
      </w:r>
    </w:p>
    <w:p w14:paraId="6B3276AC" w14:textId="77777777" w:rsidR="00DD4857" w:rsidRPr="00D07ED7" w:rsidRDefault="00DD4857" w:rsidP="00D07ED7">
      <w:pPr>
        <w:rPr>
          <w:rFonts w:ascii="Arial Narrow" w:hAnsi="Arial Narrow"/>
          <w:sz w:val="22"/>
          <w:szCs w:val="22"/>
        </w:rPr>
      </w:pPr>
    </w:p>
    <w:p w14:paraId="2D21BF59" w14:textId="63B4DACC" w:rsidR="00DD4857" w:rsidRPr="00C8388D" w:rsidRDefault="00503548" w:rsidP="00D07ED7">
      <w:pPr>
        <w:jc w:val="both"/>
        <w:rPr>
          <w:rFonts w:ascii="Arial Narrow" w:hAnsi="Arial Narrow"/>
          <w:b/>
          <w:sz w:val="22"/>
          <w:szCs w:val="22"/>
        </w:rPr>
      </w:pPr>
      <w:r w:rsidRPr="00C8388D">
        <w:rPr>
          <w:rFonts w:ascii="Arial Narrow" w:hAnsi="Arial Narrow"/>
          <w:b/>
          <w:sz w:val="22"/>
          <w:szCs w:val="22"/>
        </w:rPr>
        <w:t>1.</w:t>
      </w:r>
      <w:r w:rsidR="004D39C3">
        <w:rPr>
          <w:rFonts w:ascii="Arial Narrow" w:hAnsi="Arial Narrow"/>
          <w:b/>
          <w:sz w:val="22"/>
          <w:szCs w:val="22"/>
        </w:rPr>
        <w:t>1.3</w:t>
      </w:r>
      <w:r w:rsidRPr="00C8388D">
        <w:rPr>
          <w:rFonts w:ascii="Arial Narrow" w:hAnsi="Arial Narrow"/>
          <w:b/>
          <w:sz w:val="22"/>
          <w:szCs w:val="22"/>
        </w:rPr>
        <w:t xml:space="preserve"> </w:t>
      </w:r>
      <w:r w:rsidR="00DD4857" w:rsidRPr="00C8388D">
        <w:rPr>
          <w:rFonts w:ascii="Arial Narrow" w:hAnsi="Arial Narrow"/>
          <w:b/>
          <w:sz w:val="22"/>
          <w:szCs w:val="22"/>
        </w:rPr>
        <w:t>NOORSOOTÖÖTAJATE ÕPIRÄNNE</w:t>
      </w:r>
    </w:p>
    <w:p w14:paraId="2D929AB0" w14:textId="3B62FBA1" w:rsidR="00DD4857" w:rsidRPr="00D07ED7" w:rsidRDefault="00DD4857" w:rsidP="00D07ED7">
      <w:pPr>
        <w:jc w:val="both"/>
        <w:rPr>
          <w:rFonts w:ascii="Arial Narrow" w:hAnsi="Arial Narrow"/>
          <w:sz w:val="22"/>
          <w:szCs w:val="22"/>
        </w:rPr>
      </w:pPr>
    </w:p>
    <w:tbl>
      <w:tblPr>
        <w:tblW w:w="8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060"/>
      </w:tblGrid>
      <w:tr w:rsidR="00DD4857" w:rsidRPr="00D07ED7" w14:paraId="015A3726" w14:textId="77777777" w:rsidTr="00503548">
        <w:tc>
          <w:tcPr>
            <w:tcW w:w="7371" w:type="dxa"/>
            <w:tcBorders>
              <w:top w:val="single" w:sz="4" w:space="0" w:color="auto"/>
              <w:left w:val="single" w:sz="4" w:space="0" w:color="auto"/>
              <w:bottom w:val="single" w:sz="4" w:space="0" w:color="auto"/>
              <w:right w:val="single" w:sz="4" w:space="0" w:color="auto"/>
            </w:tcBorders>
            <w:hideMark/>
          </w:tcPr>
          <w:p w14:paraId="6C4527F5"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Esitatud projekte</w:t>
            </w:r>
          </w:p>
        </w:tc>
        <w:tc>
          <w:tcPr>
            <w:tcW w:w="1060" w:type="dxa"/>
            <w:tcBorders>
              <w:top w:val="single" w:sz="4" w:space="0" w:color="auto"/>
              <w:left w:val="single" w:sz="4" w:space="0" w:color="auto"/>
              <w:bottom w:val="single" w:sz="4" w:space="0" w:color="auto"/>
              <w:right w:val="single" w:sz="4" w:space="0" w:color="auto"/>
            </w:tcBorders>
            <w:hideMark/>
          </w:tcPr>
          <w:p w14:paraId="341AC091"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44</w:t>
            </w:r>
          </w:p>
        </w:tc>
      </w:tr>
      <w:tr w:rsidR="00DD4857" w:rsidRPr="00D07ED7" w14:paraId="3AE93E4F" w14:textId="77777777" w:rsidTr="00503548">
        <w:tc>
          <w:tcPr>
            <w:tcW w:w="7371" w:type="dxa"/>
            <w:tcBorders>
              <w:top w:val="single" w:sz="4" w:space="0" w:color="auto"/>
              <w:left w:val="single" w:sz="4" w:space="0" w:color="auto"/>
              <w:bottom w:val="single" w:sz="4" w:space="0" w:color="auto"/>
              <w:right w:val="single" w:sz="4" w:space="0" w:color="auto"/>
            </w:tcBorders>
            <w:hideMark/>
          </w:tcPr>
          <w:p w14:paraId="7D025051"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Toetuskõlblikud</w:t>
            </w:r>
          </w:p>
        </w:tc>
        <w:tc>
          <w:tcPr>
            <w:tcW w:w="1060" w:type="dxa"/>
            <w:tcBorders>
              <w:top w:val="single" w:sz="4" w:space="0" w:color="auto"/>
              <w:left w:val="single" w:sz="4" w:space="0" w:color="auto"/>
              <w:bottom w:val="single" w:sz="4" w:space="0" w:color="auto"/>
              <w:right w:val="single" w:sz="4" w:space="0" w:color="auto"/>
            </w:tcBorders>
            <w:hideMark/>
          </w:tcPr>
          <w:p w14:paraId="5CD03760"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43</w:t>
            </w:r>
          </w:p>
        </w:tc>
      </w:tr>
      <w:tr w:rsidR="00DD4857" w:rsidRPr="00D07ED7" w14:paraId="4FCF7492" w14:textId="77777777" w:rsidTr="00503548">
        <w:tc>
          <w:tcPr>
            <w:tcW w:w="7371" w:type="dxa"/>
            <w:tcBorders>
              <w:top w:val="single" w:sz="4" w:space="0" w:color="auto"/>
              <w:left w:val="single" w:sz="4" w:space="0" w:color="auto"/>
              <w:bottom w:val="single" w:sz="4" w:space="0" w:color="auto"/>
              <w:right w:val="single" w:sz="4" w:space="0" w:color="auto"/>
            </w:tcBorders>
          </w:tcPr>
          <w:p w14:paraId="51D0CCEF" w14:textId="7C7599AE" w:rsidR="00DD4857" w:rsidRPr="00D07ED7" w:rsidRDefault="00DD4857" w:rsidP="00D07ED7">
            <w:pPr>
              <w:jc w:val="both"/>
              <w:rPr>
                <w:rFonts w:ascii="Arial Narrow" w:hAnsi="Arial Narrow"/>
                <w:sz w:val="22"/>
                <w:szCs w:val="22"/>
              </w:rPr>
            </w:pPr>
            <w:r w:rsidRPr="00D07ED7">
              <w:rPr>
                <w:rFonts w:ascii="Arial Narrow" w:hAnsi="Arial Narrow"/>
                <w:sz w:val="22"/>
                <w:szCs w:val="22"/>
              </w:rPr>
              <w:t>Sh koostöö partnerriikidega (ELi naabruspiirkonna riikidega)</w:t>
            </w:r>
          </w:p>
        </w:tc>
        <w:tc>
          <w:tcPr>
            <w:tcW w:w="1060" w:type="dxa"/>
            <w:tcBorders>
              <w:top w:val="single" w:sz="4" w:space="0" w:color="auto"/>
              <w:left w:val="single" w:sz="4" w:space="0" w:color="auto"/>
              <w:bottom w:val="single" w:sz="4" w:space="0" w:color="auto"/>
              <w:right w:val="single" w:sz="4" w:space="0" w:color="auto"/>
            </w:tcBorders>
          </w:tcPr>
          <w:p w14:paraId="5252DC04"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18</w:t>
            </w:r>
          </w:p>
        </w:tc>
      </w:tr>
      <w:tr w:rsidR="00DD4857" w:rsidRPr="00D07ED7" w14:paraId="1F26A9A7" w14:textId="77777777" w:rsidTr="00503548">
        <w:tc>
          <w:tcPr>
            <w:tcW w:w="7371" w:type="dxa"/>
            <w:tcBorders>
              <w:top w:val="single" w:sz="4" w:space="0" w:color="auto"/>
              <w:left w:val="single" w:sz="4" w:space="0" w:color="auto"/>
              <w:bottom w:val="single" w:sz="4" w:space="0" w:color="auto"/>
              <w:right w:val="single" w:sz="4" w:space="0" w:color="auto"/>
            </w:tcBorders>
          </w:tcPr>
          <w:p w14:paraId="64B7ED30"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Sh vastuvõtvad (e põhitegevus toimub Eestis)</w:t>
            </w:r>
          </w:p>
        </w:tc>
        <w:tc>
          <w:tcPr>
            <w:tcW w:w="1060" w:type="dxa"/>
            <w:tcBorders>
              <w:top w:val="single" w:sz="4" w:space="0" w:color="auto"/>
              <w:left w:val="single" w:sz="4" w:space="0" w:color="auto"/>
              <w:bottom w:val="single" w:sz="4" w:space="0" w:color="auto"/>
              <w:right w:val="single" w:sz="4" w:space="0" w:color="auto"/>
            </w:tcBorders>
          </w:tcPr>
          <w:p w14:paraId="7F1336B5" w14:textId="2AD5EDB8" w:rsidR="00DD4857" w:rsidRPr="00D07ED7" w:rsidRDefault="00503548" w:rsidP="00D07ED7">
            <w:pPr>
              <w:jc w:val="both"/>
              <w:rPr>
                <w:rFonts w:ascii="Arial Narrow" w:hAnsi="Arial Narrow"/>
                <w:sz w:val="22"/>
                <w:szCs w:val="22"/>
              </w:rPr>
            </w:pPr>
            <w:r w:rsidRPr="00D07ED7">
              <w:rPr>
                <w:rFonts w:ascii="Arial Narrow" w:hAnsi="Arial Narrow"/>
                <w:sz w:val="22"/>
                <w:szCs w:val="22"/>
              </w:rPr>
              <w:t>40</w:t>
            </w:r>
          </w:p>
        </w:tc>
      </w:tr>
      <w:tr w:rsidR="00DD4857" w:rsidRPr="00D07ED7" w14:paraId="457C7270" w14:textId="77777777" w:rsidTr="00503548">
        <w:tc>
          <w:tcPr>
            <w:tcW w:w="7371" w:type="dxa"/>
            <w:tcBorders>
              <w:top w:val="single" w:sz="4" w:space="0" w:color="auto"/>
              <w:left w:val="single" w:sz="4" w:space="0" w:color="auto"/>
              <w:bottom w:val="single" w:sz="4" w:space="0" w:color="auto"/>
              <w:right w:val="single" w:sz="4" w:space="0" w:color="auto"/>
            </w:tcBorders>
          </w:tcPr>
          <w:p w14:paraId="294734BA" w14:textId="4695A052" w:rsidR="00DD4857" w:rsidRPr="00D07ED7" w:rsidRDefault="00DD4857" w:rsidP="00D07ED7">
            <w:pPr>
              <w:jc w:val="both"/>
              <w:rPr>
                <w:rFonts w:ascii="Arial Narrow" w:hAnsi="Arial Narrow"/>
                <w:sz w:val="22"/>
                <w:szCs w:val="22"/>
              </w:rPr>
            </w:pPr>
            <w:r w:rsidRPr="00D07ED7">
              <w:rPr>
                <w:rFonts w:ascii="Arial Narrow" w:hAnsi="Arial Narrow"/>
                <w:sz w:val="22"/>
                <w:szCs w:val="22"/>
              </w:rPr>
              <w:t>Sh saatvad, kui tegevus toimub teises programmiriigis</w:t>
            </w:r>
          </w:p>
        </w:tc>
        <w:tc>
          <w:tcPr>
            <w:tcW w:w="1060" w:type="dxa"/>
            <w:tcBorders>
              <w:top w:val="single" w:sz="4" w:space="0" w:color="auto"/>
              <w:left w:val="single" w:sz="4" w:space="0" w:color="auto"/>
              <w:bottom w:val="single" w:sz="4" w:space="0" w:color="auto"/>
              <w:right w:val="single" w:sz="4" w:space="0" w:color="auto"/>
            </w:tcBorders>
          </w:tcPr>
          <w:p w14:paraId="2BBE7ADE"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1</w:t>
            </w:r>
          </w:p>
        </w:tc>
      </w:tr>
      <w:tr w:rsidR="00DD4857" w:rsidRPr="00D07ED7" w14:paraId="52443B50" w14:textId="77777777" w:rsidTr="00503548">
        <w:tc>
          <w:tcPr>
            <w:tcW w:w="7371" w:type="dxa"/>
            <w:tcBorders>
              <w:top w:val="single" w:sz="4" w:space="0" w:color="auto"/>
              <w:left w:val="single" w:sz="4" w:space="0" w:color="auto"/>
              <w:bottom w:val="single" w:sz="4" w:space="0" w:color="auto"/>
              <w:right w:val="single" w:sz="4" w:space="0" w:color="auto"/>
            </w:tcBorders>
            <w:hideMark/>
          </w:tcPr>
          <w:p w14:paraId="523EF9B8"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Sh saatvad, kui tegevus toimub partnerriigis</w:t>
            </w:r>
          </w:p>
        </w:tc>
        <w:tc>
          <w:tcPr>
            <w:tcW w:w="1060" w:type="dxa"/>
            <w:tcBorders>
              <w:top w:val="single" w:sz="4" w:space="0" w:color="auto"/>
              <w:left w:val="single" w:sz="4" w:space="0" w:color="auto"/>
              <w:bottom w:val="single" w:sz="4" w:space="0" w:color="auto"/>
              <w:right w:val="single" w:sz="4" w:space="0" w:color="auto"/>
            </w:tcBorders>
          </w:tcPr>
          <w:p w14:paraId="54FEE92D"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4</w:t>
            </w:r>
          </w:p>
        </w:tc>
      </w:tr>
      <w:tr w:rsidR="00DD4857" w:rsidRPr="00D07ED7" w14:paraId="1D6C1879" w14:textId="77777777" w:rsidTr="00503548">
        <w:tc>
          <w:tcPr>
            <w:tcW w:w="7371" w:type="dxa"/>
            <w:tcBorders>
              <w:top w:val="single" w:sz="4" w:space="0" w:color="auto"/>
              <w:left w:val="single" w:sz="4" w:space="0" w:color="auto"/>
              <w:bottom w:val="single" w:sz="4" w:space="0" w:color="auto"/>
              <w:right w:val="single" w:sz="4" w:space="0" w:color="auto"/>
            </w:tcBorders>
            <w:hideMark/>
          </w:tcPr>
          <w:p w14:paraId="1EA44F58" w14:textId="75344A38" w:rsidR="00DD4857" w:rsidRPr="00D07ED7" w:rsidRDefault="00DD4857" w:rsidP="00D07ED7">
            <w:pPr>
              <w:jc w:val="both"/>
              <w:rPr>
                <w:rFonts w:ascii="Arial Narrow" w:hAnsi="Arial Narrow"/>
                <w:sz w:val="22"/>
                <w:szCs w:val="22"/>
              </w:rPr>
            </w:pPr>
            <w:r w:rsidRPr="00D07ED7">
              <w:rPr>
                <w:rFonts w:ascii="Arial Narrow" w:hAnsi="Arial Narrow"/>
                <w:sz w:val="22"/>
                <w:szCs w:val="22"/>
              </w:rPr>
              <w:t>Sh mitmiktüüp (projekt, milles raames toimub nii noortevahetus, kui ka noorsootöötajate õpiränne ja/või EVT</w:t>
            </w:r>
            <w:r w:rsidR="00503548" w:rsidRPr="00D07ED7">
              <w:rPr>
                <w:rFonts w:ascii="Arial Narrow" w:hAnsi="Arial Narrow"/>
                <w:sz w:val="22"/>
                <w:szCs w:val="22"/>
              </w:rPr>
              <w:t>)</w:t>
            </w:r>
          </w:p>
        </w:tc>
        <w:tc>
          <w:tcPr>
            <w:tcW w:w="1060" w:type="dxa"/>
            <w:tcBorders>
              <w:top w:val="single" w:sz="4" w:space="0" w:color="auto"/>
              <w:left w:val="single" w:sz="4" w:space="0" w:color="auto"/>
              <w:bottom w:val="single" w:sz="4" w:space="0" w:color="auto"/>
              <w:right w:val="single" w:sz="4" w:space="0" w:color="auto"/>
            </w:tcBorders>
          </w:tcPr>
          <w:p w14:paraId="2084B04C"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1</w:t>
            </w:r>
          </w:p>
        </w:tc>
      </w:tr>
      <w:tr w:rsidR="00503548" w:rsidRPr="00D07ED7" w14:paraId="64149D57" w14:textId="77777777" w:rsidTr="00503548">
        <w:tc>
          <w:tcPr>
            <w:tcW w:w="7371" w:type="dxa"/>
            <w:tcBorders>
              <w:top w:val="single" w:sz="4" w:space="0" w:color="auto"/>
              <w:left w:val="single" w:sz="4" w:space="0" w:color="auto"/>
              <w:bottom w:val="single" w:sz="4" w:space="0" w:color="auto"/>
              <w:right w:val="single" w:sz="4" w:space="0" w:color="auto"/>
            </w:tcBorders>
            <w:hideMark/>
          </w:tcPr>
          <w:p w14:paraId="517BE964" w14:textId="77777777" w:rsidR="00503548" w:rsidRPr="00C8388D" w:rsidRDefault="00503548" w:rsidP="00D07ED7">
            <w:pPr>
              <w:jc w:val="both"/>
              <w:rPr>
                <w:rFonts w:ascii="Arial Narrow" w:hAnsi="Arial Narrow"/>
                <w:b/>
                <w:sz w:val="22"/>
                <w:szCs w:val="22"/>
              </w:rPr>
            </w:pPr>
            <w:r w:rsidRPr="00C8388D">
              <w:rPr>
                <w:rFonts w:ascii="Arial Narrow" w:hAnsi="Arial Narrow"/>
                <w:b/>
                <w:sz w:val="22"/>
                <w:szCs w:val="22"/>
              </w:rPr>
              <w:t>Toetatud projekte</w:t>
            </w:r>
          </w:p>
        </w:tc>
        <w:tc>
          <w:tcPr>
            <w:tcW w:w="1060" w:type="dxa"/>
            <w:tcBorders>
              <w:top w:val="single" w:sz="4" w:space="0" w:color="auto"/>
              <w:left w:val="single" w:sz="4" w:space="0" w:color="auto"/>
              <w:bottom w:val="single" w:sz="4" w:space="0" w:color="auto"/>
              <w:right w:val="single" w:sz="4" w:space="0" w:color="auto"/>
            </w:tcBorders>
            <w:hideMark/>
          </w:tcPr>
          <w:p w14:paraId="19B5874F" w14:textId="77777777" w:rsidR="00503548" w:rsidRPr="00C8388D" w:rsidRDefault="00503548" w:rsidP="00D07ED7">
            <w:pPr>
              <w:jc w:val="both"/>
              <w:rPr>
                <w:rFonts w:ascii="Arial Narrow" w:hAnsi="Arial Narrow"/>
                <w:b/>
                <w:sz w:val="22"/>
                <w:szCs w:val="22"/>
              </w:rPr>
            </w:pPr>
            <w:r w:rsidRPr="00C8388D">
              <w:rPr>
                <w:rFonts w:ascii="Arial Narrow" w:hAnsi="Arial Narrow"/>
                <w:b/>
                <w:sz w:val="22"/>
                <w:szCs w:val="22"/>
              </w:rPr>
              <w:t>26</w:t>
            </w:r>
          </w:p>
        </w:tc>
      </w:tr>
      <w:tr w:rsidR="00DD4857" w:rsidRPr="00D07ED7" w14:paraId="2B1D3E13" w14:textId="77777777" w:rsidTr="00503548">
        <w:tc>
          <w:tcPr>
            <w:tcW w:w="7371" w:type="dxa"/>
            <w:tcBorders>
              <w:top w:val="single" w:sz="4" w:space="0" w:color="auto"/>
              <w:left w:val="single" w:sz="4" w:space="0" w:color="auto"/>
              <w:bottom w:val="single" w:sz="4" w:space="0" w:color="auto"/>
              <w:right w:val="single" w:sz="4" w:space="0" w:color="auto"/>
            </w:tcBorders>
            <w:hideMark/>
          </w:tcPr>
          <w:p w14:paraId="56F38AA9" w14:textId="741EE9CF" w:rsidR="00DD4857" w:rsidRPr="00D07ED7" w:rsidRDefault="00DD4857" w:rsidP="00D07ED7">
            <w:pPr>
              <w:jc w:val="both"/>
              <w:rPr>
                <w:rFonts w:ascii="Arial Narrow" w:hAnsi="Arial Narrow"/>
                <w:sz w:val="22"/>
                <w:szCs w:val="22"/>
              </w:rPr>
            </w:pPr>
            <w:r w:rsidRPr="00D07ED7">
              <w:rPr>
                <w:rFonts w:ascii="Arial Narrow" w:hAnsi="Arial Narrow"/>
                <w:sz w:val="22"/>
                <w:szCs w:val="22"/>
              </w:rPr>
              <w:t>Sh vähemate võimalustega noori</w:t>
            </w:r>
            <w:r w:rsidR="00503548" w:rsidRPr="00D07ED7">
              <w:rPr>
                <w:rFonts w:ascii="Arial Narrow" w:hAnsi="Arial Narrow"/>
                <w:sz w:val="22"/>
                <w:szCs w:val="22"/>
              </w:rPr>
              <w:t xml:space="preserve"> toetatud projektides</w:t>
            </w:r>
          </w:p>
        </w:tc>
        <w:tc>
          <w:tcPr>
            <w:tcW w:w="1060" w:type="dxa"/>
            <w:tcBorders>
              <w:top w:val="single" w:sz="4" w:space="0" w:color="auto"/>
              <w:left w:val="single" w:sz="4" w:space="0" w:color="auto"/>
              <w:bottom w:val="single" w:sz="4" w:space="0" w:color="auto"/>
              <w:right w:val="single" w:sz="4" w:space="0" w:color="auto"/>
            </w:tcBorders>
          </w:tcPr>
          <w:p w14:paraId="581B51C8" w14:textId="72103DC7" w:rsidR="00DD4857" w:rsidRPr="00D07ED7" w:rsidRDefault="00DD4857" w:rsidP="00D07ED7">
            <w:pPr>
              <w:jc w:val="both"/>
              <w:rPr>
                <w:rFonts w:ascii="Arial Narrow" w:hAnsi="Arial Narrow"/>
                <w:sz w:val="22"/>
                <w:szCs w:val="22"/>
              </w:rPr>
            </w:pPr>
            <w:r w:rsidRPr="00D07ED7">
              <w:rPr>
                <w:rFonts w:ascii="Arial Narrow" w:hAnsi="Arial Narrow"/>
                <w:sz w:val="22"/>
                <w:szCs w:val="22"/>
              </w:rPr>
              <w:t>245</w:t>
            </w:r>
          </w:p>
        </w:tc>
      </w:tr>
      <w:tr w:rsidR="00DD4857" w:rsidRPr="00D07ED7" w14:paraId="21FC929B" w14:textId="77777777" w:rsidTr="00503548">
        <w:tc>
          <w:tcPr>
            <w:tcW w:w="7371" w:type="dxa"/>
            <w:tcBorders>
              <w:top w:val="single" w:sz="4" w:space="0" w:color="auto"/>
              <w:left w:val="single" w:sz="4" w:space="0" w:color="auto"/>
              <w:bottom w:val="single" w:sz="4" w:space="0" w:color="auto"/>
              <w:right w:val="single" w:sz="4" w:space="0" w:color="auto"/>
            </w:tcBorders>
          </w:tcPr>
          <w:p w14:paraId="31314272"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Eraldatud toetused eurodes</w:t>
            </w:r>
          </w:p>
        </w:tc>
        <w:tc>
          <w:tcPr>
            <w:tcW w:w="1060" w:type="dxa"/>
            <w:tcBorders>
              <w:top w:val="single" w:sz="4" w:space="0" w:color="auto"/>
              <w:left w:val="single" w:sz="4" w:space="0" w:color="auto"/>
              <w:bottom w:val="single" w:sz="4" w:space="0" w:color="auto"/>
              <w:right w:val="single" w:sz="4" w:space="0" w:color="auto"/>
            </w:tcBorders>
          </w:tcPr>
          <w:p w14:paraId="49CEEA3A"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570 502</w:t>
            </w:r>
          </w:p>
        </w:tc>
      </w:tr>
    </w:tbl>
    <w:p w14:paraId="71910E7C" w14:textId="77777777" w:rsidR="00DD4857" w:rsidRPr="00D07ED7" w:rsidRDefault="00DD4857" w:rsidP="00D07ED7">
      <w:pPr>
        <w:jc w:val="both"/>
        <w:rPr>
          <w:rFonts w:ascii="Arial Narrow" w:hAnsi="Arial Narrow"/>
          <w:sz w:val="22"/>
          <w:szCs w:val="22"/>
        </w:rPr>
      </w:pPr>
    </w:p>
    <w:p w14:paraId="64E5A481" w14:textId="022DA9E7"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2014. aastal laekus </w:t>
      </w:r>
      <w:r w:rsidR="00886920" w:rsidRPr="00D07ED7">
        <w:rPr>
          <w:rFonts w:ascii="Arial Narrow" w:hAnsi="Arial Narrow"/>
          <w:sz w:val="22"/>
          <w:szCs w:val="22"/>
        </w:rPr>
        <w:t xml:space="preserve">noorsootöötajate õpirändeprojekte </w:t>
      </w:r>
      <w:r w:rsidRPr="00D07ED7">
        <w:rPr>
          <w:rFonts w:ascii="Arial Narrow" w:hAnsi="Arial Narrow"/>
          <w:sz w:val="22"/>
          <w:szCs w:val="22"/>
        </w:rPr>
        <w:t xml:space="preserve">8-st maakonnast, kõige </w:t>
      </w:r>
      <w:r w:rsidR="00886920" w:rsidRPr="00D07ED7">
        <w:rPr>
          <w:rFonts w:ascii="Arial Narrow" w:hAnsi="Arial Narrow"/>
          <w:sz w:val="22"/>
          <w:szCs w:val="22"/>
        </w:rPr>
        <w:t>rohkem taotlejaid on H</w:t>
      </w:r>
      <w:r w:rsidR="00310A09">
        <w:rPr>
          <w:rFonts w:ascii="Arial Narrow" w:hAnsi="Arial Narrow"/>
          <w:sz w:val="22"/>
          <w:szCs w:val="22"/>
        </w:rPr>
        <w:t xml:space="preserve">arjumaal (26), Pärnumaal (5) </w:t>
      </w:r>
      <w:r w:rsidR="00886920" w:rsidRPr="00D07ED7">
        <w:rPr>
          <w:rFonts w:ascii="Arial Narrow" w:hAnsi="Arial Narrow"/>
          <w:sz w:val="22"/>
          <w:szCs w:val="22"/>
        </w:rPr>
        <w:t>Ida-Virumaal (4) ja Tartumaal</w:t>
      </w:r>
      <w:r w:rsidRPr="00D07ED7">
        <w:rPr>
          <w:rFonts w:ascii="Arial Narrow" w:hAnsi="Arial Narrow"/>
          <w:sz w:val="22"/>
          <w:szCs w:val="22"/>
        </w:rPr>
        <w:t xml:space="preserve"> (4). Taotlejate hulgas oli  38 mittetulundusühingut, 4 avalik-õiguslikku asutust ja 2 mitteametlikku noortegruppi.</w:t>
      </w:r>
    </w:p>
    <w:p w14:paraId="58E4D3A3" w14:textId="77777777" w:rsidR="00DD4857" w:rsidRPr="00D07ED7" w:rsidRDefault="00DD4857" w:rsidP="00D07ED7">
      <w:pPr>
        <w:jc w:val="both"/>
        <w:rPr>
          <w:rFonts w:ascii="Arial Narrow" w:hAnsi="Arial Narrow"/>
          <w:sz w:val="22"/>
          <w:szCs w:val="22"/>
        </w:rPr>
      </w:pPr>
    </w:p>
    <w:p w14:paraId="5D97E7D5" w14:textId="5771DCD7" w:rsidR="00DD4857" w:rsidRPr="00D07ED7" w:rsidRDefault="00DD4857" w:rsidP="00D07ED7">
      <w:pPr>
        <w:jc w:val="both"/>
        <w:rPr>
          <w:rFonts w:ascii="Arial Narrow" w:hAnsi="Arial Narrow"/>
          <w:sz w:val="22"/>
          <w:szCs w:val="22"/>
        </w:rPr>
      </w:pPr>
      <w:r w:rsidRPr="00D07ED7">
        <w:rPr>
          <w:rFonts w:ascii="Arial Narrow" w:hAnsi="Arial Narrow"/>
          <w:sz w:val="22"/>
          <w:szCs w:val="22"/>
        </w:rPr>
        <w:t>37% toet</w:t>
      </w:r>
      <w:r w:rsidR="00C8388D">
        <w:rPr>
          <w:rFonts w:ascii="Arial Narrow" w:hAnsi="Arial Narrow"/>
          <w:sz w:val="22"/>
          <w:szCs w:val="22"/>
        </w:rPr>
        <w:t>uskõlblikest  taotlustest (16/</w:t>
      </w:r>
      <w:r w:rsidRPr="00D07ED7">
        <w:rPr>
          <w:rFonts w:ascii="Arial Narrow" w:hAnsi="Arial Narrow"/>
          <w:sz w:val="22"/>
          <w:szCs w:val="22"/>
        </w:rPr>
        <w:t xml:space="preserve">43) </w:t>
      </w:r>
      <w:r w:rsidR="00886920" w:rsidRPr="00D07ED7">
        <w:rPr>
          <w:rFonts w:ascii="Arial Narrow" w:hAnsi="Arial Narrow"/>
          <w:sz w:val="22"/>
          <w:szCs w:val="22"/>
        </w:rPr>
        <w:t xml:space="preserve">esitati </w:t>
      </w:r>
      <w:r w:rsidRPr="00D07ED7">
        <w:rPr>
          <w:rFonts w:ascii="Arial Narrow" w:hAnsi="Arial Narrow"/>
          <w:sz w:val="22"/>
          <w:szCs w:val="22"/>
        </w:rPr>
        <w:t xml:space="preserve">esmataotlejate poolt. Taotlejate toetamiseks toimus jätkuvalt eeltähtaja süsteem ka aastal 2014, mis oli eriti vajalik uue programmi reeglite ja taotlusvormi spetsiifika selgitamiseks. Kokku laekus 2014.aastal 13 noorsootöötajate õpirände eeltaotlust e 29% esitatud projektidest. </w:t>
      </w:r>
    </w:p>
    <w:p w14:paraId="27A5CB7E" w14:textId="77777777" w:rsidR="00DD4857" w:rsidRDefault="00DD4857" w:rsidP="00D07ED7">
      <w:pPr>
        <w:jc w:val="both"/>
        <w:rPr>
          <w:rFonts w:ascii="Arial Narrow" w:hAnsi="Arial Narrow"/>
          <w:sz w:val="22"/>
          <w:szCs w:val="22"/>
        </w:rPr>
      </w:pPr>
    </w:p>
    <w:p w14:paraId="2CDBB738" w14:textId="77777777" w:rsidR="00310A09" w:rsidRPr="00D07ED7" w:rsidRDefault="00310A09" w:rsidP="00D07ED7">
      <w:pPr>
        <w:jc w:val="both"/>
        <w:rPr>
          <w:rFonts w:ascii="Arial Narrow" w:hAnsi="Arial Narrow"/>
          <w:sz w:val="22"/>
          <w:szCs w:val="22"/>
        </w:rPr>
      </w:pPr>
    </w:p>
    <w:p w14:paraId="7831EEBA" w14:textId="63005FF6" w:rsidR="00DD4857" w:rsidRPr="00C8388D" w:rsidRDefault="004D39C3" w:rsidP="00D07ED7">
      <w:pPr>
        <w:jc w:val="both"/>
        <w:rPr>
          <w:rFonts w:ascii="Arial Narrow" w:hAnsi="Arial Narrow"/>
          <w:b/>
          <w:sz w:val="22"/>
          <w:szCs w:val="22"/>
        </w:rPr>
      </w:pPr>
      <w:r>
        <w:rPr>
          <w:rFonts w:ascii="Arial Narrow" w:hAnsi="Arial Narrow"/>
          <w:b/>
          <w:sz w:val="22"/>
          <w:szCs w:val="22"/>
        </w:rPr>
        <w:t xml:space="preserve">1.2. </w:t>
      </w:r>
      <w:r w:rsidR="00C8388D">
        <w:rPr>
          <w:rFonts w:ascii="Arial Narrow" w:hAnsi="Arial Narrow"/>
          <w:b/>
          <w:sz w:val="22"/>
          <w:szCs w:val="22"/>
        </w:rPr>
        <w:t xml:space="preserve">STRATEEGILINE </w:t>
      </w:r>
      <w:r w:rsidR="00C8388D" w:rsidRPr="00C8388D">
        <w:rPr>
          <w:rFonts w:ascii="Arial Narrow" w:hAnsi="Arial Narrow"/>
          <w:b/>
          <w:sz w:val="22"/>
          <w:szCs w:val="22"/>
        </w:rPr>
        <w:t>KOOSTÖÖ</w:t>
      </w:r>
      <w:r w:rsidR="00C8388D">
        <w:rPr>
          <w:rFonts w:ascii="Arial Narrow" w:hAnsi="Arial Narrow"/>
          <w:b/>
          <w:sz w:val="22"/>
          <w:szCs w:val="22"/>
        </w:rPr>
        <w:t xml:space="preserve"> NOORTEVALDKONNAS</w:t>
      </w:r>
    </w:p>
    <w:p w14:paraId="58C7F616" w14:textId="77777777" w:rsidR="00DD4857" w:rsidRPr="00D07ED7" w:rsidRDefault="00DD4857" w:rsidP="00D07ED7">
      <w:pPr>
        <w:jc w:val="both"/>
        <w:rPr>
          <w:rFonts w:ascii="Arial Narrow" w:hAnsi="Arial Narrow"/>
          <w:sz w:val="22"/>
          <w:szCs w:val="22"/>
        </w:rPr>
      </w:pPr>
    </w:p>
    <w:tbl>
      <w:tblPr>
        <w:tblStyle w:val="TableGrid"/>
        <w:tblW w:w="0" w:type="auto"/>
        <w:tblInd w:w="108" w:type="dxa"/>
        <w:tblLook w:val="04A0" w:firstRow="1" w:lastRow="0" w:firstColumn="1" w:lastColumn="0" w:noHBand="0" w:noVBand="1"/>
      </w:tblPr>
      <w:tblGrid>
        <w:gridCol w:w="4498"/>
        <w:gridCol w:w="4606"/>
      </w:tblGrid>
      <w:tr w:rsidR="00DD4857" w:rsidRPr="00C8388D" w14:paraId="222DFD7A" w14:textId="77777777" w:rsidTr="00DD4857">
        <w:tc>
          <w:tcPr>
            <w:tcW w:w="4498" w:type="dxa"/>
          </w:tcPr>
          <w:p w14:paraId="0A3889C1"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Esitatud taotlusi kokku</w:t>
            </w:r>
          </w:p>
        </w:tc>
        <w:tc>
          <w:tcPr>
            <w:tcW w:w="4606" w:type="dxa"/>
          </w:tcPr>
          <w:p w14:paraId="360969D6"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18</w:t>
            </w:r>
          </w:p>
        </w:tc>
      </w:tr>
      <w:tr w:rsidR="00DD4857" w:rsidRPr="00D07ED7" w14:paraId="5BD312CE" w14:textId="77777777" w:rsidTr="00DD4857">
        <w:tc>
          <w:tcPr>
            <w:tcW w:w="4498" w:type="dxa"/>
          </w:tcPr>
          <w:p w14:paraId="5961F6C7"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Sh strateegilise koostöö projekte</w:t>
            </w:r>
          </w:p>
        </w:tc>
        <w:tc>
          <w:tcPr>
            <w:tcW w:w="4606" w:type="dxa"/>
          </w:tcPr>
          <w:p w14:paraId="1E4518BF"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9</w:t>
            </w:r>
          </w:p>
        </w:tc>
      </w:tr>
      <w:tr w:rsidR="00DD4857" w:rsidRPr="00D07ED7" w14:paraId="2F894F69" w14:textId="77777777" w:rsidTr="00DD4857">
        <w:tc>
          <w:tcPr>
            <w:tcW w:w="4498" w:type="dxa"/>
          </w:tcPr>
          <w:p w14:paraId="4B854440"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Sh rahvusvahelisi noortealgatusi</w:t>
            </w:r>
          </w:p>
        </w:tc>
        <w:tc>
          <w:tcPr>
            <w:tcW w:w="4606" w:type="dxa"/>
          </w:tcPr>
          <w:p w14:paraId="529815CE"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9</w:t>
            </w:r>
          </w:p>
        </w:tc>
      </w:tr>
      <w:tr w:rsidR="00DD4857" w:rsidRPr="00C8388D" w14:paraId="53AB3833" w14:textId="77777777" w:rsidTr="00DD4857">
        <w:tc>
          <w:tcPr>
            <w:tcW w:w="4498" w:type="dxa"/>
          </w:tcPr>
          <w:p w14:paraId="41B8453D"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Toetatud projekte kokku</w:t>
            </w:r>
          </w:p>
        </w:tc>
        <w:tc>
          <w:tcPr>
            <w:tcW w:w="4606" w:type="dxa"/>
          </w:tcPr>
          <w:p w14:paraId="554503AF"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8 (44%)</w:t>
            </w:r>
          </w:p>
        </w:tc>
      </w:tr>
      <w:tr w:rsidR="00DD4857" w:rsidRPr="00D07ED7" w14:paraId="7DDF84FA" w14:textId="77777777" w:rsidTr="00DD4857">
        <w:tc>
          <w:tcPr>
            <w:tcW w:w="4498" w:type="dxa"/>
          </w:tcPr>
          <w:p w14:paraId="6A97DE62"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Sh strateegilise koostöö projekte</w:t>
            </w:r>
          </w:p>
        </w:tc>
        <w:tc>
          <w:tcPr>
            <w:tcW w:w="4606" w:type="dxa"/>
          </w:tcPr>
          <w:p w14:paraId="5F3B37FB"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3</w:t>
            </w:r>
          </w:p>
        </w:tc>
      </w:tr>
      <w:tr w:rsidR="00DD4857" w:rsidRPr="00D07ED7" w14:paraId="61FF48E3" w14:textId="77777777" w:rsidTr="00DD4857">
        <w:tc>
          <w:tcPr>
            <w:tcW w:w="4498" w:type="dxa"/>
          </w:tcPr>
          <w:p w14:paraId="02FD6123"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Sh rahvusvahelisi noortealgatusi</w:t>
            </w:r>
          </w:p>
        </w:tc>
        <w:tc>
          <w:tcPr>
            <w:tcW w:w="4606" w:type="dxa"/>
          </w:tcPr>
          <w:p w14:paraId="4D8427FF"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5</w:t>
            </w:r>
          </w:p>
        </w:tc>
      </w:tr>
      <w:tr w:rsidR="00DD4857" w:rsidRPr="00C8388D" w14:paraId="70FBC5B6" w14:textId="77777777" w:rsidTr="00DD4857">
        <w:tc>
          <w:tcPr>
            <w:tcW w:w="4498" w:type="dxa"/>
          </w:tcPr>
          <w:p w14:paraId="199C28D9"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lastRenderedPageBreak/>
              <w:t>Eraldatud toetussumma</w:t>
            </w:r>
          </w:p>
        </w:tc>
        <w:tc>
          <w:tcPr>
            <w:tcW w:w="4606" w:type="dxa"/>
          </w:tcPr>
          <w:p w14:paraId="16D7D464" w14:textId="77777777" w:rsidR="00DD4857" w:rsidRPr="00C8388D" w:rsidRDefault="00DD4857" w:rsidP="00D07ED7">
            <w:pPr>
              <w:jc w:val="both"/>
              <w:rPr>
                <w:rFonts w:ascii="Arial Narrow" w:hAnsi="Arial Narrow"/>
                <w:b/>
                <w:sz w:val="22"/>
                <w:szCs w:val="22"/>
              </w:rPr>
            </w:pPr>
            <w:r w:rsidRPr="00C8388D">
              <w:rPr>
                <w:rFonts w:ascii="Arial Narrow" w:hAnsi="Arial Narrow"/>
                <w:b/>
                <w:sz w:val="22"/>
                <w:szCs w:val="22"/>
              </w:rPr>
              <w:t>339 256 €</w:t>
            </w:r>
          </w:p>
        </w:tc>
      </w:tr>
    </w:tbl>
    <w:p w14:paraId="05DCB89A" w14:textId="77777777" w:rsidR="00DD4857" w:rsidRPr="00D07ED7" w:rsidRDefault="00DD4857" w:rsidP="00D07ED7">
      <w:pPr>
        <w:jc w:val="both"/>
        <w:rPr>
          <w:rFonts w:ascii="Arial Narrow" w:hAnsi="Arial Narrow"/>
          <w:sz w:val="22"/>
          <w:szCs w:val="22"/>
        </w:rPr>
      </w:pPr>
    </w:p>
    <w:p w14:paraId="7FA2AB8E"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KA2 on Erasmus+ programmi uus tegevusformaat, mille raames toetatakse </w:t>
      </w:r>
      <w:r w:rsidRPr="00310A09">
        <w:rPr>
          <w:rFonts w:ascii="Arial Narrow" w:hAnsi="Arial Narrow"/>
          <w:b/>
          <w:sz w:val="22"/>
          <w:szCs w:val="22"/>
        </w:rPr>
        <w:t>strateegilise koostöö projekte ja rahvusvahelisi noortealgatusi.</w:t>
      </w:r>
      <w:r w:rsidRPr="00D07ED7">
        <w:rPr>
          <w:rFonts w:ascii="Arial Narrow" w:hAnsi="Arial Narrow"/>
          <w:sz w:val="22"/>
          <w:szCs w:val="22"/>
        </w:rPr>
        <w:t xml:space="preserve"> Kuigi rahvusvahelisi noortealgatusi rahastati ka Euroopa Noored 2007-2013 programmis, siis strateegilise koostöö projektide jaoks oli 2014 käivitumisaastaks. 2014. aastal oli võimalik KA2 raames toetust taotleda kahel korral: 30. aprillil ja 1. oktoobril.</w:t>
      </w:r>
    </w:p>
    <w:p w14:paraId="1E9C6EF5" w14:textId="77777777" w:rsidR="00DD4857" w:rsidRPr="00D07ED7" w:rsidRDefault="00DD4857" w:rsidP="00D07ED7">
      <w:pPr>
        <w:jc w:val="both"/>
        <w:rPr>
          <w:rFonts w:ascii="Arial Narrow" w:hAnsi="Arial Narrow"/>
          <w:sz w:val="22"/>
          <w:szCs w:val="22"/>
        </w:rPr>
      </w:pPr>
    </w:p>
    <w:p w14:paraId="725976F5"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Kokku esitati 2014. aasta kahes taotlusvoorus 18 taotlust, millest pooled olid strateegilise koostöö projektid ja pooled rahvusvahelised noortealgatused. 2013. aastaga võrreldes on rahvusvaheliste noortealgatuste arv kasvanud 80%, kuid arvestades Euroopa Noored 2007-2013 programmis olnud kohalike noortealgatuste tegevusformaadi kadumisega (2013. aastal esitati 91 kohalikku algatusprojekti), on kokkuvõttes noorteprojektide arv Erasmus+ programmis oluliselt langenud. </w:t>
      </w:r>
    </w:p>
    <w:p w14:paraId="6D35798E" w14:textId="77777777" w:rsidR="00DD4857" w:rsidRPr="00D07ED7" w:rsidRDefault="00DD4857" w:rsidP="00D07ED7">
      <w:pPr>
        <w:jc w:val="both"/>
        <w:rPr>
          <w:rFonts w:ascii="Arial Narrow" w:hAnsi="Arial Narrow"/>
          <w:sz w:val="22"/>
          <w:szCs w:val="22"/>
        </w:rPr>
      </w:pPr>
    </w:p>
    <w:p w14:paraId="378533CC"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Valdkondadevahelise strateegilise koostöö projekte ei esitatud, küll aga olid avalik-õiguslikud isikud kaasatud partnerina 22% ja ettevõtted 17% taotlustest. Kõige suurem osa taotlustest esitati mittetulundusühingute poolt (50%), aga märkimisväärselt palju taotlusi (33%) laekus ka mitteformaalsetelt noortegruppidelt. Taotlusi esitati kuuest Eesti maakonnast: Harjumaalt, Tartumaalt, Ida-Virumaalt, Pärnumaalt, Viljandimaalt ja Võrumaalt. Suurim arv projekte esitati Harjumaalt: 50% kõigist KA2 taotlejatest tegutseb Tallinnas. 2014. aastal määrati toetus 8 projektile ehk 44% kõigist taotlustest.</w:t>
      </w:r>
    </w:p>
    <w:p w14:paraId="0C20F2A7" w14:textId="77777777" w:rsidR="00DD4857" w:rsidRPr="00D07ED7" w:rsidRDefault="00DD4857" w:rsidP="00D07ED7">
      <w:pPr>
        <w:jc w:val="both"/>
        <w:rPr>
          <w:rFonts w:ascii="Arial Narrow" w:hAnsi="Arial Narrow"/>
          <w:sz w:val="22"/>
          <w:szCs w:val="22"/>
        </w:rPr>
      </w:pPr>
    </w:p>
    <w:p w14:paraId="6709A677" w14:textId="6D450ABA" w:rsidR="00DD4857" w:rsidRDefault="00DD4857" w:rsidP="00D07ED7">
      <w:pPr>
        <w:jc w:val="both"/>
        <w:rPr>
          <w:rFonts w:ascii="Arial Narrow" w:hAnsi="Arial Narrow"/>
          <w:sz w:val="22"/>
          <w:szCs w:val="22"/>
        </w:rPr>
      </w:pPr>
      <w:r w:rsidRPr="00D07ED7">
        <w:rPr>
          <w:rFonts w:ascii="Arial Narrow" w:hAnsi="Arial Narrow"/>
          <w:sz w:val="22"/>
          <w:szCs w:val="22"/>
        </w:rPr>
        <w:t xml:space="preserve">Lisaks tavapärastele toetus- ja koolitustegevustele, mis on </w:t>
      </w:r>
      <w:r w:rsidR="00310A09">
        <w:rPr>
          <w:rFonts w:ascii="Arial Narrow" w:hAnsi="Arial Narrow"/>
          <w:sz w:val="22"/>
          <w:szCs w:val="22"/>
        </w:rPr>
        <w:t>suunatud taotlejatele</w:t>
      </w:r>
      <w:r w:rsidRPr="00D07ED7">
        <w:rPr>
          <w:rFonts w:ascii="Arial Narrow" w:hAnsi="Arial Narrow"/>
          <w:sz w:val="22"/>
          <w:szCs w:val="22"/>
        </w:rPr>
        <w:t xml:space="preserve"> ja projekti elluviijatele (sh nõustamine, eeltähtaeg, Idee24 koolitused, Check up jne), toimus 2014. aasta juunis Tallinnas rahvusvaheline koolitus „Be Enterprising: Promoting Transnational Youth Initiatives Through Youth Entrepreneurship“. Koolitusel osales 25 noorsootöötajat ja noortejuhti 11 erinevast programmiriigist, kes omandasid vajalikke </w:t>
      </w:r>
      <w:r w:rsidR="00310A09">
        <w:rPr>
          <w:rFonts w:ascii="Arial Narrow" w:hAnsi="Arial Narrow"/>
          <w:sz w:val="22"/>
          <w:szCs w:val="22"/>
        </w:rPr>
        <w:t>pädevusi</w:t>
      </w:r>
      <w:r w:rsidRPr="00D07ED7">
        <w:rPr>
          <w:rFonts w:ascii="Arial Narrow" w:hAnsi="Arial Narrow"/>
          <w:sz w:val="22"/>
          <w:szCs w:val="22"/>
        </w:rPr>
        <w:t>, et toetada noori rahvusvaheliste noortealgatuste elluviimisel. Strateegilise koostöö projektide loomise toetamiseks osales ENEB rahvusvahelises koostööprojektis „Cross Over“, mille raames toimus kaks põhisündmust. Esmalt toodi noortevaldkonna ja ettevõtlussektori esindajad Tallinnas ühise laua taha, et tutvustada Erasmus+ programmi võimalusi ja leida ühiseid lahendusi noorte tööhõivet puudutavatele küsimustele. Seejärel toimus rahvusvaheline seminar Lätis, kus arendati edasi kohalikul tasandil tekkinud projektiideid ja sõlmiti kasulikke rahvusvahelisi kontakte, et viia üheskoos ellu Erasmus+ strateegilise koostöö projekte.</w:t>
      </w:r>
    </w:p>
    <w:p w14:paraId="0CB97018" w14:textId="77777777" w:rsidR="00310A09" w:rsidRDefault="00310A09" w:rsidP="00D07ED7">
      <w:pPr>
        <w:jc w:val="both"/>
        <w:rPr>
          <w:rFonts w:ascii="Arial Narrow" w:hAnsi="Arial Narrow"/>
          <w:sz w:val="22"/>
          <w:szCs w:val="22"/>
        </w:rPr>
      </w:pPr>
    </w:p>
    <w:p w14:paraId="410DF933" w14:textId="394CA29E" w:rsidR="00310A09" w:rsidRPr="00310A09" w:rsidRDefault="004D39C3" w:rsidP="00D07ED7">
      <w:pPr>
        <w:jc w:val="both"/>
        <w:rPr>
          <w:rFonts w:ascii="Arial Narrow" w:hAnsi="Arial Narrow"/>
          <w:b/>
          <w:sz w:val="22"/>
          <w:szCs w:val="22"/>
        </w:rPr>
      </w:pPr>
      <w:r>
        <w:rPr>
          <w:rFonts w:ascii="Arial Narrow" w:hAnsi="Arial Narrow"/>
          <w:b/>
          <w:sz w:val="22"/>
          <w:szCs w:val="22"/>
        </w:rPr>
        <w:t>1</w:t>
      </w:r>
      <w:r w:rsidR="00310A09" w:rsidRPr="00310A09">
        <w:rPr>
          <w:rFonts w:ascii="Arial Narrow" w:hAnsi="Arial Narrow"/>
          <w:b/>
          <w:sz w:val="22"/>
          <w:szCs w:val="22"/>
        </w:rPr>
        <w:t>.</w:t>
      </w:r>
      <w:r>
        <w:rPr>
          <w:rFonts w:ascii="Arial Narrow" w:hAnsi="Arial Narrow"/>
          <w:b/>
          <w:sz w:val="22"/>
          <w:szCs w:val="22"/>
        </w:rPr>
        <w:t>3.</w:t>
      </w:r>
      <w:r w:rsidR="00310A09" w:rsidRPr="00310A09">
        <w:rPr>
          <w:rFonts w:ascii="Arial Narrow" w:hAnsi="Arial Narrow"/>
          <w:b/>
          <w:sz w:val="22"/>
          <w:szCs w:val="22"/>
        </w:rPr>
        <w:t xml:space="preserve"> NOORTE OSALUSPROJEKTID</w:t>
      </w:r>
    </w:p>
    <w:p w14:paraId="65B79188" w14:textId="77777777" w:rsidR="00DD4857" w:rsidRPr="00D07ED7" w:rsidRDefault="00DD4857" w:rsidP="00D07ED7">
      <w:pPr>
        <w:jc w:val="both"/>
        <w:rPr>
          <w:rFonts w:ascii="Arial Narrow" w:hAnsi="Arial Narrow"/>
          <w:sz w:val="22"/>
          <w:szCs w:val="22"/>
        </w:rPr>
      </w:pPr>
    </w:p>
    <w:tbl>
      <w:tblPr>
        <w:tblStyle w:val="TableGrid"/>
        <w:tblW w:w="0" w:type="auto"/>
        <w:tblInd w:w="108" w:type="dxa"/>
        <w:tblLook w:val="04A0" w:firstRow="1" w:lastRow="0" w:firstColumn="1" w:lastColumn="0" w:noHBand="0" w:noVBand="1"/>
      </w:tblPr>
      <w:tblGrid>
        <w:gridCol w:w="4498"/>
        <w:gridCol w:w="4606"/>
      </w:tblGrid>
      <w:tr w:rsidR="00DD4857" w:rsidRPr="00310A09" w14:paraId="105C315D" w14:textId="77777777" w:rsidTr="00DD4857">
        <w:tc>
          <w:tcPr>
            <w:tcW w:w="4498" w:type="dxa"/>
          </w:tcPr>
          <w:p w14:paraId="4E570E9C" w14:textId="77777777" w:rsidR="00DD4857" w:rsidRPr="00310A09" w:rsidRDefault="00DD4857" w:rsidP="00D07ED7">
            <w:pPr>
              <w:jc w:val="both"/>
              <w:rPr>
                <w:rFonts w:ascii="Arial Narrow" w:hAnsi="Arial Narrow"/>
                <w:b/>
                <w:sz w:val="22"/>
                <w:szCs w:val="22"/>
              </w:rPr>
            </w:pPr>
            <w:r w:rsidRPr="00310A09">
              <w:rPr>
                <w:rFonts w:ascii="Arial Narrow" w:hAnsi="Arial Narrow"/>
                <w:b/>
                <w:sz w:val="22"/>
                <w:szCs w:val="22"/>
              </w:rPr>
              <w:t>Esitatud taotlusi kokku</w:t>
            </w:r>
          </w:p>
        </w:tc>
        <w:tc>
          <w:tcPr>
            <w:tcW w:w="4606" w:type="dxa"/>
          </w:tcPr>
          <w:p w14:paraId="7CD84857" w14:textId="77777777" w:rsidR="00DD4857" w:rsidRPr="00310A09" w:rsidRDefault="00DD4857" w:rsidP="00D07ED7">
            <w:pPr>
              <w:jc w:val="both"/>
              <w:rPr>
                <w:rFonts w:ascii="Arial Narrow" w:hAnsi="Arial Narrow"/>
                <w:b/>
                <w:sz w:val="22"/>
                <w:szCs w:val="22"/>
              </w:rPr>
            </w:pPr>
            <w:r w:rsidRPr="00310A09">
              <w:rPr>
                <w:rFonts w:ascii="Arial Narrow" w:hAnsi="Arial Narrow"/>
                <w:b/>
                <w:sz w:val="22"/>
                <w:szCs w:val="22"/>
              </w:rPr>
              <w:t>14</w:t>
            </w:r>
          </w:p>
        </w:tc>
      </w:tr>
      <w:tr w:rsidR="00DD4857" w:rsidRPr="00D07ED7" w14:paraId="4AFD7551" w14:textId="77777777" w:rsidTr="00DD4857">
        <w:tc>
          <w:tcPr>
            <w:tcW w:w="4498" w:type="dxa"/>
          </w:tcPr>
          <w:p w14:paraId="3BDE64B9"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Sh kohalikud osalusprojektid</w:t>
            </w:r>
          </w:p>
        </w:tc>
        <w:tc>
          <w:tcPr>
            <w:tcW w:w="4606" w:type="dxa"/>
          </w:tcPr>
          <w:p w14:paraId="5DCADFED"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10 </w:t>
            </w:r>
          </w:p>
        </w:tc>
      </w:tr>
      <w:tr w:rsidR="00DD4857" w:rsidRPr="00D07ED7" w14:paraId="67C0D783" w14:textId="77777777" w:rsidTr="00DD4857">
        <w:tc>
          <w:tcPr>
            <w:tcW w:w="4498" w:type="dxa"/>
          </w:tcPr>
          <w:p w14:paraId="788A85AE"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Sh rahvusvahelised osalusprojektid</w:t>
            </w:r>
          </w:p>
        </w:tc>
        <w:tc>
          <w:tcPr>
            <w:tcW w:w="4606" w:type="dxa"/>
          </w:tcPr>
          <w:p w14:paraId="75375B92"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4</w:t>
            </w:r>
          </w:p>
        </w:tc>
      </w:tr>
      <w:tr w:rsidR="00DD4857" w:rsidRPr="00310A09" w14:paraId="31A363CA" w14:textId="77777777" w:rsidTr="00DD4857">
        <w:tc>
          <w:tcPr>
            <w:tcW w:w="4498" w:type="dxa"/>
          </w:tcPr>
          <w:p w14:paraId="6C18B6F2" w14:textId="77777777" w:rsidR="00DD4857" w:rsidRPr="00310A09" w:rsidRDefault="00DD4857" w:rsidP="00D07ED7">
            <w:pPr>
              <w:jc w:val="both"/>
              <w:rPr>
                <w:rFonts w:ascii="Arial Narrow" w:hAnsi="Arial Narrow"/>
                <w:b/>
                <w:sz w:val="22"/>
                <w:szCs w:val="22"/>
              </w:rPr>
            </w:pPr>
            <w:r w:rsidRPr="00310A09">
              <w:rPr>
                <w:rFonts w:ascii="Arial Narrow" w:hAnsi="Arial Narrow"/>
                <w:b/>
                <w:sz w:val="22"/>
                <w:szCs w:val="22"/>
              </w:rPr>
              <w:t>Toetatud projekte kokku</w:t>
            </w:r>
          </w:p>
        </w:tc>
        <w:tc>
          <w:tcPr>
            <w:tcW w:w="4606" w:type="dxa"/>
          </w:tcPr>
          <w:p w14:paraId="0B2F5382" w14:textId="77777777" w:rsidR="00DD4857" w:rsidRPr="00310A09" w:rsidRDefault="00DD4857" w:rsidP="00D07ED7">
            <w:pPr>
              <w:jc w:val="both"/>
              <w:rPr>
                <w:rFonts w:ascii="Arial Narrow" w:hAnsi="Arial Narrow"/>
                <w:b/>
                <w:sz w:val="22"/>
                <w:szCs w:val="22"/>
              </w:rPr>
            </w:pPr>
            <w:r w:rsidRPr="00310A09">
              <w:rPr>
                <w:rFonts w:ascii="Arial Narrow" w:hAnsi="Arial Narrow"/>
                <w:b/>
                <w:sz w:val="22"/>
                <w:szCs w:val="22"/>
              </w:rPr>
              <w:t>8 (57%)</w:t>
            </w:r>
          </w:p>
        </w:tc>
      </w:tr>
      <w:tr w:rsidR="00DD4857" w:rsidRPr="00310A09" w14:paraId="68B96E3C" w14:textId="77777777" w:rsidTr="00DD4857">
        <w:tc>
          <w:tcPr>
            <w:tcW w:w="4498" w:type="dxa"/>
          </w:tcPr>
          <w:p w14:paraId="643813BF" w14:textId="77777777" w:rsidR="00DD4857" w:rsidRPr="00310A09" w:rsidRDefault="00DD4857" w:rsidP="00D07ED7">
            <w:pPr>
              <w:jc w:val="both"/>
              <w:rPr>
                <w:rFonts w:ascii="Arial Narrow" w:hAnsi="Arial Narrow"/>
                <w:b/>
                <w:sz w:val="22"/>
                <w:szCs w:val="22"/>
              </w:rPr>
            </w:pPr>
            <w:r w:rsidRPr="00310A09">
              <w:rPr>
                <w:rFonts w:ascii="Arial Narrow" w:hAnsi="Arial Narrow"/>
                <w:b/>
                <w:sz w:val="22"/>
                <w:szCs w:val="22"/>
              </w:rPr>
              <w:t>Eraldatud toetussumma</w:t>
            </w:r>
          </w:p>
        </w:tc>
        <w:tc>
          <w:tcPr>
            <w:tcW w:w="4606" w:type="dxa"/>
          </w:tcPr>
          <w:p w14:paraId="565A7EA5" w14:textId="77777777" w:rsidR="00DD4857" w:rsidRPr="00310A09" w:rsidRDefault="00DD4857" w:rsidP="00D07ED7">
            <w:pPr>
              <w:jc w:val="both"/>
              <w:rPr>
                <w:rFonts w:ascii="Arial Narrow" w:hAnsi="Arial Narrow"/>
                <w:b/>
                <w:sz w:val="22"/>
                <w:szCs w:val="22"/>
              </w:rPr>
            </w:pPr>
            <w:r w:rsidRPr="00310A09">
              <w:rPr>
                <w:rFonts w:ascii="Arial Narrow" w:hAnsi="Arial Narrow"/>
                <w:b/>
                <w:sz w:val="22"/>
                <w:szCs w:val="22"/>
              </w:rPr>
              <w:t>125 390 €</w:t>
            </w:r>
          </w:p>
        </w:tc>
      </w:tr>
    </w:tbl>
    <w:p w14:paraId="2CC6DC06" w14:textId="77777777" w:rsidR="00DD4857" w:rsidRPr="00D07ED7" w:rsidRDefault="00DD4857" w:rsidP="00D07ED7">
      <w:pPr>
        <w:jc w:val="both"/>
        <w:rPr>
          <w:rFonts w:ascii="Arial Narrow" w:hAnsi="Arial Narrow"/>
          <w:sz w:val="22"/>
          <w:szCs w:val="22"/>
        </w:rPr>
      </w:pPr>
    </w:p>
    <w:p w14:paraId="63F39F0E"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KA3 on Erasmus+ programmi uus tegevusformaat, mille raames rahastatakse struktuurset dialoogi toetavaid projekte nii kohalikul kui rahvusvahelisel tasandil. Oma olemuselt sarnaneb KA3 varasemas Euroopa Noored 2007-2013 programmis olnud noorteseminaride alategevusega A5.1, mistõttu saab tuua paralleele eelmise aasta taotlusvoorude tulemustega. 2014. aastal oli võimalik KA3 raames toetust taotleda kahel korral: 30. aprillil ja 1. oktoobril.</w:t>
      </w:r>
    </w:p>
    <w:p w14:paraId="1429C3DD" w14:textId="77777777" w:rsidR="00DD4857" w:rsidRPr="00D07ED7" w:rsidRDefault="00DD4857" w:rsidP="00D07ED7">
      <w:pPr>
        <w:jc w:val="both"/>
        <w:rPr>
          <w:rFonts w:ascii="Arial Narrow" w:hAnsi="Arial Narrow"/>
          <w:sz w:val="22"/>
          <w:szCs w:val="22"/>
        </w:rPr>
      </w:pPr>
    </w:p>
    <w:p w14:paraId="214BBEB8"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Kokku esitati 2014. aasta kahes taotlusvoorus 14 taotlust, millest 71% olid kohaliku tasandi osalusprojektid ja 29% rahvusvahelised projektid. Kui võrrelda tulemusi 2013. aasta A5.1 alaprogrammiga, siis on noorte osalusprojektide arv pisut kasvanud (8%), aga jäänud enam-vähem samasse suurusjärku. Valdav enamus taotlusi esitati mittetulundusühingute poolt (86%) ja ülejäänud avalik-õiguslike isikute poolt (14%). Arvestades seda, et kolmandik KA2 taotlusi esitati mitteametlike noortegruppide poolt, tuleb seista selle eest, et ka osalusprojektide taotlemise ja elluviimise võimalus oleks reeglitega lubatud noortegruppidele.  </w:t>
      </w:r>
    </w:p>
    <w:p w14:paraId="71E04C9E" w14:textId="77777777" w:rsidR="00DD4857" w:rsidRPr="00D07ED7" w:rsidRDefault="00DD4857" w:rsidP="00D07ED7">
      <w:pPr>
        <w:jc w:val="both"/>
        <w:rPr>
          <w:rFonts w:ascii="Arial Narrow" w:hAnsi="Arial Narrow"/>
          <w:sz w:val="22"/>
          <w:szCs w:val="22"/>
        </w:rPr>
      </w:pPr>
    </w:p>
    <w:p w14:paraId="44E836F2" w14:textId="2884B30A"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Geograafiline jaotus näitab, et enamik KA3 taotlejaid tegutseb suuremates linnades, Tallinnas ja Tartus. Mõned taotlused esitati ka Viljandimaalt ja Jõgevamaalt, aga teised Eesti maakonnad KA3 võimalusi ei kasutanud. Siinkohal tuleb toonitada, et KA3 jaoks ette nähtud rahalised vahendid Erasmus+ eelarves on väga piiratud, </w:t>
      </w:r>
      <w:r w:rsidRPr="00D07ED7">
        <w:rPr>
          <w:rFonts w:ascii="Arial Narrow" w:hAnsi="Arial Narrow"/>
          <w:sz w:val="22"/>
          <w:szCs w:val="22"/>
        </w:rPr>
        <w:lastRenderedPageBreak/>
        <w:t>mistõttu pole taotluste arvu hüppeline kasvatamine mõistlik. Küll aga tuleb tõsta teadlikkust olemasolevatest rahastusvõimalustest nendes piirkondades, kus noorte osaluse toe</w:t>
      </w:r>
      <w:r w:rsidR="004D39C3">
        <w:rPr>
          <w:rFonts w:ascii="Arial Narrow" w:hAnsi="Arial Narrow"/>
          <w:sz w:val="22"/>
          <w:szCs w:val="22"/>
        </w:rPr>
        <w:t>tamiseks puuduvad alternatiivse</w:t>
      </w:r>
      <w:r w:rsidRPr="00D07ED7">
        <w:rPr>
          <w:rFonts w:ascii="Arial Narrow" w:hAnsi="Arial Narrow"/>
          <w:sz w:val="22"/>
          <w:szCs w:val="22"/>
        </w:rPr>
        <w:t>d võimalused. 2014. aastal määrati toetus 8 projektile 14st (57%).</w:t>
      </w:r>
    </w:p>
    <w:p w14:paraId="1B90AAF9" w14:textId="77777777" w:rsidR="00DD4857" w:rsidRPr="00D07ED7" w:rsidRDefault="00DD4857" w:rsidP="00D07ED7">
      <w:pPr>
        <w:jc w:val="both"/>
        <w:rPr>
          <w:rFonts w:ascii="Arial Narrow" w:hAnsi="Arial Narrow"/>
          <w:sz w:val="22"/>
          <w:szCs w:val="22"/>
        </w:rPr>
      </w:pPr>
    </w:p>
    <w:p w14:paraId="17FBC9C2" w14:textId="549A27E3" w:rsidR="00DD4857" w:rsidRDefault="00DD4857" w:rsidP="00D07ED7">
      <w:pPr>
        <w:jc w:val="both"/>
        <w:rPr>
          <w:rFonts w:ascii="Arial Narrow" w:hAnsi="Arial Narrow"/>
          <w:sz w:val="22"/>
          <w:szCs w:val="22"/>
        </w:rPr>
      </w:pPr>
      <w:r w:rsidRPr="00D07ED7">
        <w:rPr>
          <w:rFonts w:ascii="Arial Narrow" w:hAnsi="Arial Narrow"/>
          <w:sz w:val="22"/>
          <w:szCs w:val="22"/>
        </w:rPr>
        <w:t xml:space="preserve">Lisaks tavapärastele toetus- ja koolitustegevustele, mis on suunatud </w:t>
      </w:r>
      <w:r w:rsidR="004D39C3">
        <w:rPr>
          <w:rFonts w:ascii="Arial Narrow" w:hAnsi="Arial Narrow"/>
          <w:sz w:val="22"/>
          <w:szCs w:val="22"/>
        </w:rPr>
        <w:t>taotlejatele</w:t>
      </w:r>
      <w:r w:rsidRPr="00D07ED7">
        <w:rPr>
          <w:rFonts w:ascii="Arial Narrow" w:hAnsi="Arial Narrow"/>
          <w:sz w:val="22"/>
          <w:szCs w:val="22"/>
        </w:rPr>
        <w:t xml:space="preserve"> ja projekti elluviijatele (sh nõustamine, eeltähtaeg, Idee24 koolitused, Check up jne), toimus 2014. aasta novembris Tartus osalusseminar koostöös Eesti Noorteühenduste Liiduga. Noorteühingute ja osaluskogude noortele </w:t>
      </w:r>
      <w:r w:rsidR="004D39C3">
        <w:rPr>
          <w:rFonts w:ascii="Arial Narrow" w:hAnsi="Arial Narrow"/>
          <w:sz w:val="22"/>
          <w:szCs w:val="22"/>
        </w:rPr>
        <w:t>selgitati esialgu projektide koostamise põhitõdesid</w:t>
      </w:r>
      <w:r w:rsidRPr="00D07ED7">
        <w:rPr>
          <w:rFonts w:ascii="Arial Narrow" w:hAnsi="Arial Narrow"/>
          <w:sz w:val="22"/>
          <w:szCs w:val="22"/>
        </w:rPr>
        <w:t xml:space="preserve"> ja seejärel tutvustati Erasmus+ osalusprojektide rahastusvõimalusi. Tegemist oli esimese etapiga rahvusvahelisest TCA projektist „DemoPeople: Contact Making Seminar on Youth Policy“, millele järgneb rahvusvaheline seminar 2015. aasta aprillis Poolas.</w:t>
      </w:r>
    </w:p>
    <w:p w14:paraId="38F90735" w14:textId="77777777" w:rsidR="004D39C3" w:rsidRDefault="004D39C3" w:rsidP="00D07ED7">
      <w:pPr>
        <w:jc w:val="both"/>
        <w:rPr>
          <w:rFonts w:ascii="Arial Narrow" w:hAnsi="Arial Narrow"/>
          <w:sz w:val="22"/>
          <w:szCs w:val="22"/>
        </w:rPr>
      </w:pPr>
    </w:p>
    <w:p w14:paraId="44964AA1" w14:textId="77777777" w:rsidR="004D39C3" w:rsidRPr="00D07ED7" w:rsidRDefault="004D39C3" w:rsidP="00D07ED7">
      <w:pPr>
        <w:jc w:val="both"/>
        <w:rPr>
          <w:rFonts w:ascii="Arial Narrow" w:hAnsi="Arial Narrow"/>
          <w:sz w:val="22"/>
          <w:szCs w:val="22"/>
        </w:rPr>
      </w:pPr>
    </w:p>
    <w:p w14:paraId="3177CCE7" w14:textId="4C076236" w:rsidR="00DD4857" w:rsidRPr="004D39C3" w:rsidRDefault="004D39C3" w:rsidP="00D07ED7">
      <w:pPr>
        <w:jc w:val="both"/>
        <w:rPr>
          <w:rFonts w:ascii="Arial Narrow" w:hAnsi="Arial Narrow"/>
          <w:b/>
          <w:sz w:val="22"/>
          <w:szCs w:val="22"/>
        </w:rPr>
      </w:pPr>
      <w:r w:rsidRPr="004D39C3">
        <w:rPr>
          <w:rFonts w:ascii="Arial Narrow" w:hAnsi="Arial Narrow"/>
          <w:b/>
          <w:sz w:val="22"/>
          <w:szCs w:val="22"/>
        </w:rPr>
        <w:t xml:space="preserve">II. </w:t>
      </w:r>
      <w:r w:rsidR="00DD4857" w:rsidRPr="004D39C3">
        <w:rPr>
          <w:rFonts w:ascii="Arial Narrow" w:hAnsi="Arial Narrow"/>
          <w:b/>
          <w:sz w:val="22"/>
          <w:szCs w:val="22"/>
        </w:rPr>
        <w:t>HUKK-AP ehk HUvikoolide Kaasamise ja Arenguprogramm</w:t>
      </w:r>
    </w:p>
    <w:p w14:paraId="5BFC80F3"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 </w:t>
      </w:r>
    </w:p>
    <w:p w14:paraId="4270DC6D" w14:textId="19FE72B1" w:rsidR="004D39C3" w:rsidRDefault="00DD4857" w:rsidP="004D39C3">
      <w:pPr>
        <w:jc w:val="both"/>
        <w:rPr>
          <w:rFonts w:ascii="Arial Narrow" w:hAnsi="Arial Narrow"/>
          <w:sz w:val="22"/>
          <w:szCs w:val="22"/>
        </w:rPr>
      </w:pPr>
      <w:r w:rsidRPr="004D39C3">
        <w:rPr>
          <w:rFonts w:ascii="Arial Narrow" w:hAnsi="Arial Narrow"/>
          <w:b/>
          <w:sz w:val="22"/>
          <w:szCs w:val="22"/>
        </w:rPr>
        <w:t>HUKK-AP projekti eesmärgiks on teha huvihariduse ja –tegevuse võimalused riskinoortele kättesaadavamaks ning luua tingimused ja toimivad lahendused riskinoorte süsteemseks kaasamiseks ja osalemiseks huvihariduses.</w:t>
      </w:r>
      <w:r w:rsidRPr="00D07ED7">
        <w:rPr>
          <w:rFonts w:ascii="Arial Narrow" w:hAnsi="Arial Narrow"/>
          <w:sz w:val="22"/>
          <w:szCs w:val="22"/>
        </w:rPr>
        <w:t xml:space="preserve"> Projekti arendustegevused on suunatud eeskätt huvikoolidele, kuid hõlmavad jätkusuutliku terviklahenduse saavutamiseks kogukonda palju laiemalt. </w:t>
      </w:r>
      <w:r w:rsidR="004D39C3">
        <w:rPr>
          <w:rFonts w:ascii="Arial Narrow" w:hAnsi="Arial Narrow"/>
          <w:sz w:val="22"/>
          <w:szCs w:val="22"/>
        </w:rPr>
        <w:t>EMP programmist “Riskilapsed- ja noored” 2014. aastal toetuse saanud 2-aastast p</w:t>
      </w:r>
      <w:r w:rsidR="004D39C3" w:rsidRPr="00D07ED7">
        <w:rPr>
          <w:rFonts w:ascii="Arial Narrow" w:hAnsi="Arial Narrow"/>
          <w:sz w:val="22"/>
          <w:szCs w:val="22"/>
        </w:rPr>
        <w:t xml:space="preserve">rojekti koordineerib SA Archimedes Euroopa Noored Eesti büroo (edaspidi ENEB). Partneritena on kaasatud Tartu Linnavalitsus, Pärnu Linnavalitsus, MTÜ Urban Style (JJ Street tantsukool) ja MTÜ VitaTiim. Partnerid ja elluviija omakorda kaasavad piirkondlikku võrgustikku, kuhu kuuluvad huvikoolid ja teised huvitegevust pakkuvad organisatsioonid. ENEBi ja partnerite tegevused toimuvad üle terve Eesti, enamikes maakondades ja kaasavad ligikaudu 40 eri asutust ning organisatsiooni. </w:t>
      </w:r>
    </w:p>
    <w:p w14:paraId="7EC52C4B" w14:textId="77777777" w:rsidR="004D39C3" w:rsidRPr="00D07ED7" w:rsidRDefault="004D39C3" w:rsidP="004D39C3">
      <w:pPr>
        <w:jc w:val="both"/>
        <w:rPr>
          <w:rFonts w:ascii="Arial Narrow" w:hAnsi="Arial Narrow"/>
          <w:sz w:val="22"/>
          <w:szCs w:val="22"/>
        </w:rPr>
      </w:pPr>
    </w:p>
    <w:p w14:paraId="00EBCB9D" w14:textId="5182B23D" w:rsidR="00DD4857" w:rsidRPr="00D07ED7" w:rsidRDefault="00DD4857" w:rsidP="00D07ED7">
      <w:pPr>
        <w:jc w:val="both"/>
        <w:rPr>
          <w:rFonts w:ascii="Arial Narrow" w:hAnsi="Arial Narrow"/>
          <w:sz w:val="22"/>
          <w:szCs w:val="22"/>
        </w:rPr>
      </w:pPr>
      <w:r w:rsidRPr="00D07ED7">
        <w:rPr>
          <w:rFonts w:ascii="Arial Narrow" w:hAnsi="Arial Narrow"/>
          <w:sz w:val="22"/>
          <w:szCs w:val="22"/>
        </w:rPr>
        <w:t>Projekti koolitustegevustes on 2014. aastal osalenud 383 noortega töötavat inimest. Noorte vajadustest ja pere võimalustest lähtuvalt sobiva huvitegevuse leidmiseks</w:t>
      </w:r>
      <w:r w:rsidR="004D39C3">
        <w:rPr>
          <w:rFonts w:ascii="Arial Narrow" w:hAnsi="Arial Narrow"/>
          <w:sz w:val="22"/>
          <w:szCs w:val="22"/>
        </w:rPr>
        <w:t xml:space="preserve"> on</w:t>
      </w:r>
      <w:r w:rsidRPr="00D07ED7">
        <w:rPr>
          <w:rFonts w:ascii="Arial Narrow" w:hAnsi="Arial Narrow"/>
          <w:sz w:val="22"/>
          <w:szCs w:val="22"/>
        </w:rPr>
        <w:t xml:space="preserve"> nõustatud 131 perekonda. Projekti noortele suunatud tegevused keskenduvad eeskätt 7-17-aastastele riskinoortele, kuid ei välista mingil moel ka projekti mõjul kaasnevat laiemat noorte osalust projektitegevustes ja huvihariduses. 2014. aastal said projekti HUKK-AP tulemusel huvitegevuses osaleda 727 noort. Projekti raames pakutakse huvitegevusi puudest tingitud erivajadustega noortele, maapiirkonna noortele, kelle osalus noorsootöös on piiratud nende elukoha tõttu ja noortele, kellel on huvitegevuses osalemine raskendatud majanduslike võimaluste puudumise või mõne muu riskiteguri tõttu nende elus (kooli- või käitumisraskused vms). </w:t>
      </w:r>
    </w:p>
    <w:p w14:paraId="70EEF7A3" w14:textId="77777777" w:rsidR="00DD4857" w:rsidRPr="00D07ED7" w:rsidRDefault="00DD4857" w:rsidP="00D07ED7">
      <w:pPr>
        <w:jc w:val="both"/>
        <w:rPr>
          <w:rFonts w:ascii="Arial Narrow" w:hAnsi="Arial Narrow"/>
          <w:sz w:val="22"/>
          <w:szCs w:val="22"/>
        </w:rPr>
      </w:pPr>
    </w:p>
    <w:p w14:paraId="38092A0B" w14:textId="77777777" w:rsidR="00DD4857" w:rsidRPr="00D07ED7" w:rsidRDefault="00DD4857" w:rsidP="00D07ED7">
      <w:pPr>
        <w:jc w:val="both"/>
        <w:rPr>
          <w:rFonts w:ascii="Arial Narrow" w:hAnsi="Arial Narrow"/>
          <w:sz w:val="22"/>
          <w:szCs w:val="22"/>
        </w:rPr>
      </w:pPr>
    </w:p>
    <w:p w14:paraId="529ECC79" w14:textId="593CC2ED" w:rsidR="00DD4857" w:rsidRPr="004D39C3" w:rsidRDefault="004D39C3" w:rsidP="00D07ED7">
      <w:pPr>
        <w:jc w:val="both"/>
        <w:rPr>
          <w:rFonts w:ascii="Arial Narrow" w:hAnsi="Arial Narrow"/>
          <w:b/>
          <w:sz w:val="22"/>
          <w:szCs w:val="22"/>
        </w:rPr>
      </w:pPr>
      <w:r w:rsidRPr="004D39C3">
        <w:rPr>
          <w:rFonts w:ascii="Arial Narrow" w:hAnsi="Arial Narrow"/>
          <w:b/>
          <w:sz w:val="22"/>
          <w:szCs w:val="22"/>
        </w:rPr>
        <w:t xml:space="preserve">III. PILOOTPROJEKT “HOOLIV KLASS” </w:t>
      </w:r>
    </w:p>
    <w:p w14:paraId="31172E0D" w14:textId="77777777" w:rsidR="00DD4857" w:rsidRPr="00D07ED7" w:rsidRDefault="00DD4857" w:rsidP="00D07ED7">
      <w:pPr>
        <w:jc w:val="both"/>
        <w:rPr>
          <w:rFonts w:ascii="Arial Narrow" w:hAnsi="Arial Narrow"/>
          <w:sz w:val="22"/>
          <w:szCs w:val="22"/>
        </w:rPr>
      </w:pPr>
    </w:p>
    <w:p w14:paraId="614E785F" w14:textId="1CD39FBF" w:rsidR="00DD4857" w:rsidRPr="00CC4D85" w:rsidRDefault="00DD4857" w:rsidP="00D07ED7">
      <w:pPr>
        <w:jc w:val="both"/>
        <w:rPr>
          <w:rFonts w:ascii="Arial Narrow" w:hAnsi="Arial Narrow" w:cs="Times"/>
          <w:color w:val="191919"/>
          <w:sz w:val="22"/>
          <w:szCs w:val="22"/>
        </w:rPr>
      </w:pPr>
      <w:r w:rsidRPr="00D07ED7">
        <w:rPr>
          <w:rFonts w:ascii="Arial Narrow" w:hAnsi="Arial Narrow"/>
          <w:sz w:val="22"/>
          <w:szCs w:val="22"/>
        </w:rPr>
        <w:t>Pilootprojekt “Hooliv klass” on üks väheseid koolidele suunatud kiusamisvastaseid programme, mis on välja töötatud Eestis. Projekti, mis pälvis 2014. aasta</w:t>
      </w:r>
      <w:r w:rsidR="004D39C3">
        <w:rPr>
          <w:rFonts w:ascii="Arial Narrow" w:hAnsi="Arial Narrow"/>
          <w:sz w:val="22"/>
          <w:szCs w:val="22"/>
        </w:rPr>
        <w:t>l</w:t>
      </w:r>
      <w:r w:rsidRPr="00D07ED7">
        <w:rPr>
          <w:rFonts w:ascii="Arial Narrow" w:hAnsi="Arial Narrow"/>
          <w:sz w:val="22"/>
          <w:szCs w:val="22"/>
        </w:rPr>
        <w:t xml:space="preserve"> Haridus- ja Teadusministeeriumi noortevaldkonna aasta koostöö preemia, teeb eriliseks ka see, et see ühendab üldhariduskoolid ja noorsootöö eesmärgiga </w:t>
      </w:r>
      <w:r w:rsidR="004D39C3">
        <w:rPr>
          <w:rFonts w:ascii="Arial Narrow" w:hAnsi="Arial Narrow"/>
          <w:sz w:val="22"/>
          <w:szCs w:val="22"/>
        </w:rPr>
        <w:t>arendada</w:t>
      </w:r>
      <w:r w:rsidRPr="00D07ED7">
        <w:rPr>
          <w:rFonts w:ascii="Arial Narrow" w:hAnsi="Arial Narrow"/>
          <w:sz w:val="22"/>
          <w:szCs w:val="22"/>
        </w:rPr>
        <w:t xml:space="preserve"> noorte sotsiaalseid oskuseid ja hoolivust. „Hooliv klass“ on  6.-7. klassidele suunatud programm, mille eesmärgiks on õpetada oskusi ja pakkuda kogemusi, mis aitavad</w:t>
      </w:r>
      <w:r w:rsidR="000C7D88">
        <w:rPr>
          <w:rFonts w:ascii="Arial Narrow" w:hAnsi="Arial Narrow"/>
          <w:sz w:val="22"/>
          <w:szCs w:val="22"/>
        </w:rPr>
        <w:t xml:space="preserve"> luua klassist hooliva meeskonn</w:t>
      </w:r>
      <w:r w:rsidRPr="00D07ED7">
        <w:rPr>
          <w:rFonts w:ascii="Arial Narrow" w:hAnsi="Arial Narrow"/>
          <w:sz w:val="22"/>
          <w:szCs w:val="22"/>
        </w:rPr>
        <w:t xml:space="preserve">a. </w:t>
      </w:r>
      <w:r w:rsidR="00CC4D85" w:rsidRPr="00CC4D85">
        <w:rPr>
          <w:rFonts w:ascii="Arial Narrow" w:hAnsi="Arial Narrow" w:cs="Times"/>
          <w:color w:val="191919"/>
          <w:sz w:val="22"/>
          <w:szCs w:val="22"/>
        </w:rPr>
        <w:t>Selleks korraldati poole aasta jooksul koolitusi nii noorte tugimeeskondadele kui meeskonnakoolitusi noortele. Projektis osales 34 õpetajat ja 65 noort.</w:t>
      </w:r>
      <w:r w:rsidR="00CC4D85" w:rsidRPr="00CC4D85">
        <w:rPr>
          <w:rFonts w:ascii="Arial Narrow" w:hAnsi="Arial Narrow"/>
          <w:sz w:val="22"/>
          <w:szCs w:val="22"/>
        </w:rPr>
        <w:t xml:space="preserve"> Lisaks toetati protsessi mentorlustegevustega, mille eesmärgiks oli klassijuhataja toetamine positiivsete muutuste märkamisel, ellukutsumisel ning hoidmisel, tuginedes klassijuhataja enda ressurssidel.</w:t>
      </w:r>
      <w:r w:rsidR="00CC4D85">
        <w:rPr>
          <w:rFonts w:ascii="Arial Narrow" w:hAnsi="Arial Narrow" w:cs="Times"/>
          <w:color w:val="191919"/>
          <w:sz w:val="22"/>
          <w:szCs w:val="22"/>
        </w:rPr>
        <w:t xml:space="preserve"> </w:t>
      </w:r>
      <w:r w:rsidRPr="00D07ED7">
        <w:rPr>
          <w:rFonts w:ascii="Arial Narrow" w:hAnsi="Arial Narrow"/>
          <w:sz w:val="22"/>
          <w:szCs w:val="22"/>
        </w:rPr>
        <w:t xml:space="preserve">2014. aastal läbis projekti koolitusprogrammi 4 Harjumaa kooli: Keila kool, Kostivere kool, Tallinna Mustamäe Gümnaasium ja Turba kool. </w:t>
      </w:r>
      <w:r w:rsidR="00CC4D85">
        <w:rPr>
          <w:rFonts w:ascii="Arial Narrow" w:hAnsi="Arial Narrow"/>
          <w:sz w:val="22"/>
          <w:szCs w:val="22"/>
        </w:rPr>
        <w:t>Kooli tugimeeskondadesse</w:t>
      </w:r>
      <w:r w:rsidRPr="00D07ED7">
        <w:rPr>
          <w:rFonts w:ascii="Arial Narrow" w:hAnsi="Arial Narrow"/>
          <w:sz w:val="22"/>
          <w:szCs w:val="22"/>
        </w:rPr>
        <w:t xml:space="preserve"> kuulusid klassijuhataja, õppalajuhataja, aineõpetajad, huvijuht, sotsiaalpedagoog, koolipsühholoog, lapsevanem või noorsootöötaja. </w:t>
      </w:r>
    </w:p>
    <w:p w14:paraId="1A6CB193" w14:textId="77777777" w:rsidR="00DD4857" w:rsidRPr="00D07ED7" w:rsidRDefault="00DD4857" w:rsidP="00D07ED7">
      <w:pPr>
        <w:jc w:val="both"/>
        <w:rPr>
          <w:rFonts w:ascii="Arial Narrow" w:hAnsi="Arial Narrow"/>
          <w:sz w:val="22"/>
          <w:szCs w:val="22"/>
        </w:rPr>
      </w:pPr>
    </w:p>
    <w:p w14:paraId="56E51ECE" w14:textId="5BDC4BBD" w:rsidR="00DD4857" w:rsidRPr="00D07ED7" w:rsidRDefault="00DD4857" w:rsidP="00D07ED7">
      <w:pPr>
        <w:jc w:val="both"/>
        <w:rPr>
          <w:rFonts w:ascii="Arial Narrow" w:hAnsi="Arial Narrow"/>
          <w:sz w:val="22"/>
          <w:szCs w:val="22"/>
        </w:rPr>
      </w:pPr>
      <w:r w:rsidRPr="00D07ED7">
        <w:rPr>
          <w:rFonts w:ascii="Arial Narrow" w:hAnsi="Arial Narrow"/>
          <w:sz w:val="22"/>
          <w:szCs w:val="22"/>
        </w:rPr>
        <w:t>Programmi mõju mõõtmiseks rakendati heaolu ja käitumisteadlikkust uurivaid küsimustikke (nn heaolu märklaud), mille vahendus</w:t>
      </w:r>
      <w:r w:rsidR="000C7D88">
        <w:rPr>
          <w:rFonts w:ascii="Arial Narrow" w:hAnsi="Arial Narrow"/>
          <w:sz w:val="22"/>
          <w:szCs w:val="22"/>
        </w:rPr>
        <w:t>el koguti andmeid nii 66 õpilaselt kui ka 28 õpetaja</w:t>
      </w:r>
      <w:r w:rsidRPr="00D07ED7">
        <w:rPr>
          <w:rFonts w:ascii="Arial Narrow" w:hAnsi="Arial Narrow"/>
          <w:sz w:val="22"/>
          <w:szCs w:val="22"/>
        </w:rPr>
        <w:t>lt enne programmi algust ja programmi lõpus.</w:t>
      </w:r>
    </w:p>
    <w:p w14:paraId="2EDBACD6" w14:textId="77777777"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Üheksast enesekohasest väitest kuue puhul ilmnes õpilaste grupi keskmistes hinnangutes positiivne muutus, mis peegeldas suuremat teadlikkust enda sotsiaalsetest oskustest, oskuste kõrgemat taset ja subjektiivset heaolu. Samasuunalist positiivset arengut peegeldasid ka muutused õpetajate hinnangutes, mis anti klassi käitumist ja heaolu kirjeldavatele näitajatele. Kokkuvõttes tajusid õpetajad klassi käitumise muutust suuremana kui õpilased </w:t>
      </w:r>
      <w:r w:rsidRPr="00D07ED7">
        <w:rPr>
          <w:rFonts w:ascii="Arial Narrow" w:hAnsi="Arial Narrow"/>
          <w:sz w:val="22"/>
          <w:szCs w:val="22"/>
        </w:rPr>
        <w:lastRenderedPageBreak/>
        <w:t>muutust oma oskustes. Samas tajusid õpilased suuremat positiivset heaolumuutust, kui õpetajad arvata oskasid, seoses õppimise meeldimise ja koolis viibimisega.</w:t>
      </w:r>
    </w:p>
    <w:p w14:paraId="3C826C14" w14:textId="77777777" w:rsidR="00DD4857" w:rsidRPr="00D07ED7" w:rsidRDefault="00DD4857" w:rsidP="00D07ED7">
      <w:pPr>
        <w:jc w:val="both"/>
        <w:rPr>
          <w:rFonts w:ascii="Arial Narrow" w:hAnsi="Arial Narrow"/>
          <w:sz w:val="22"/>
          <w:szCs w:val="22"/>
        </w:rPr>
      </w:pPr>
    </w:p>
    <w:p w14:paraId="075775C1" w14:textId="42E8C319" w:rsidR="00DD4857" w:rsidRPr="00D07ED7" w:rsidRDefault="00DD4857" w:rsidP="00D07ED7">
      <w:pPr>
        <w:jc w:val="both"/>
        <w:rPr>
          <w:rFonts w:ascii="Arial Narrow" w:hAnsi="Arial Narrow"/>
          <w:sz w:val="22"/>
          <w:szCs w:val="22"/>
        </w:rPr>
      </w:pPr>
      <w:r w:rsidRPr="00D07ED7">
        <w:rPr>
          <w:rFonts w:ascii="Arial Narrow" w:hAnsi="Arial Narrow"/>
          <w:sz w:val="22"/>
          <w:szCs w:val="22"/>
        </w:rPr>
        <w:t xml:space="preserve">Positiivne mõju on näha ka eri tegevustes, mida koolides projekti jooksul ja peale tegevuste lõppu, ellu viidi. Klassijuhatajad sidusid mitmed õpitud meetodid oma tundidega, toimusid tegevused koostöös noorsootöötajatega. Korraldati mitmeid ühistegevusi, mille kindlaks osaks olid alati meeskonna tunnet ja hoolivust toetavad tegevused. Kõikides koolides toodi välja ka seda, et palju </w:t>
      </w:r>
      <w:r w:rsidR="00525045">
        <w:rPr>
          <w:rFonts w:ascii="Arial Narrow" w:hAnsi="Arial Narrow"/>
          <w:sz w:val="22"/>
          <w:szCs w:val="22"/>
        </w:rPr>
        <w:t>aktiivsemaks muutus</w:t>
      </w:r>
      <w:r w:rsidRPr="00D07ED7">
        <w:rPr>
          <w:rFonts w:ascii="Arial Narrow" w:hAnsi="Arial Narrow"/>
          <w:sz w:val="22"/>
          <w:szCs w:val="22"/>
        </w:rPr>
        <w:t xml:space="preserve"> noorte positiivse käitumise </w:t>
      </w:r>
      <w:r w:rsidR="00525045">
        <w:rPr>
          <w:rFonts w:ascii="Arial Narrow" w:hAnsi="Arial Narrow"/>
          <w:sz w:val="22"/>
          <w:szCs w:val="22"/>
        </w:rPr>
        <w:t>tunnustamine</w:t>
      </w:r>
      <w:r w:rsidRPr="00D07ED7">
        <w:rPr>
          <w:rFonts w:ascii="Arial Narrow" w:hAnsi="Arial Narrow"/>
          <w:sz w:val="22"/>
          <w:szCs w:val="22"/>
        </w:rPr>
        <w:t xml:space="preserve">. Koolides, kus tugimeeskonda kuulus ka õppalajuhataja, proovitakse seda juurutada ka kooliüleselt. Eesmärk on, et </w:t>
      </w:r>
      <w:r w:rsidR="00525045">
        <w:rPr>
          <w:rFonts w:ascii="Arial Narrow" w:hAnsi="Arial Narrow"/>
          <w:sz w:val="22"/>
          <w:szCs w:val="22"/>
        </w:rPr>
        <w:t>õpetajapoolsete tähelepanekute</w:t>
      </w:r>
      <w:r w:rsidRPr="00D07ED7">
        <w:rPr>
          <w:rFonts w:ascii="Arial Narrow" w:hAnsi="Arial Narrow"/>
          <w:sz w:val="22"/>
          <w:szCs w:val="22"/>
        </w:rPr>
        <w:t xml:space="preserve"> hulgas ületaks kiituste hulk laituste määra. Turba kool viis programmi tulemusel </w:t>
      </w:r>
      <w:r w:rsidR="00525045">
        <w:rPr>
          <w:rFonts w:ascii="Arial Narrow" w:hAnsi="Arial Narrow"/>
          <w:sz w:val="22"/>
          <w:szCs w:val="22"/>
        </w:rPr>
        <w:t>läbi</w:t>
      </w:r>
      <w:r w:rsidRPr="00D07ED7">
        <w:rPr>
          <w:rFonts w:ascii="Arial Narrow" w:hAnsi="Arial Narrow"/>
          <w:sz w:val="22"/>
          <w:szCs w:val="22"/>
        </w:rPr>
        <w:t xml:space="preserve"> hoolivuse päeva </w:t>
      </w:r>
      <w:r w:rsidR="00525045">
        <w:rPr>
          <w:rFonts w:ascii="Arial Narrow" w:hAnsi="Arial Narrow"/>
          <w:sz w:val="22"/>
          <w:szCs w:val="22"/>
        </w:rPr>
        <w:t>tervele koolile ja kavatseb sellest traditsiooni kujundada</w:t>
      </w:r>
      <w:r w:rsidRPr="00D07ED7">
        <w:rPr>
          <w:rFonts w:ascii="Arial Narrow" w:hAnsi="Arial Narrow"/>
          <w:sz w:val="22"/>
          <w:szCs w:val="22"/>
        </w:rPr>
        <w:t>. Selle</w:t>
      </w:r>
      <w:r w:rsidR="00525045">
        <w:rPr>
          <w:rFonts w:ascii="Arial Narrow" w:hAnsi="Arial Narrow"/>
          <w:sz w:val="22"/>
          <w:szCs w:val="22"/>
        </w:rPr>
        <w:t>l</w:t>
      </w:r>
      <w:r w:rsidRPr="00D07ED7">
        <w:rPr>
          <w:rFonts w:ascii="Arial Narrow" w:hAnsi="Arial Narrow"/>
          <w:sz w:val="22"/>
          <w:szCs w:val="22"/>
        </w:rPr>
        <w:t xml:space="preserve"> aasta korraldas hoolivuse päeva 6. klass, viies teiste klassidega läbi samu meetodeid, mida nemad laagris õppisid. Tugimeeskondade algatusel on mitmes koolis kasutusele võetud koolitusel õpetatud kovisiooni meetod, mille toel lahendatakse eri õpetajate tööalaseid keerulisi juhtumeid.</w:t>
      </w:r>
      <w:r w:rsidR="00525045">
        <w:rPr>
          <w:rFonts w:ascii="Arial Narrow" w:hAnsi="Arial Narrow"/>
          <w:sz w:val="22"/>
          <w:szCs w:val="22"/>
        </w:rPr>
        <w:t xml:space="preserve"> Tulemuslik pilootprojekt jätkab täiendatud kujul</w:t>
      </w:r>
      <w:r w:rsidRPr="00D07ED7">
        <w:rPr>
          <w:rFonts w:ascii="Arial Narrow" w:hAnsi="Arial Narrow"/>
          <w:sz w:val="22"/>
          <w:szCs w:val="22"/>
        </w:rPr>
        <w:t xml:space="preserve"> uute koolidega 2015. aastal. </w:t>
      </w:r>
    </w:p>
    <w:p w14:paraId="19108FF4" w14:textId="77777777" w:rsidR="00DD4857" w:rsidRPr="00D07ED7" w:rsidRDefault="00DD4857" w:rsidP="00D07ED7">
      <w:pPr>
        <w:jc w:val="both"/>
        <w:rPr>
          <w:rFonts w:ascii="Arial Narrow" w:hAnsi="Arial Narrow"/>
          <w:sz w:val="22"/>
          <w:szCs w:val="22"/>
        </w:rPr>
      </w:pPr>
    </w:p>
    <w:p w14:paraId="2CC97887" w14:textId="73F196C4" w:rsidR="00CC4D85" w:rsidRDefault="00525045" w:rsidP="00CC4D85">
      <w:pPr>
        <w:pStyle w:val="Heading2"/>
        <w:jc w:val="both"/>
        <w:rPr>
          <w:rFonts w:ascii="Arial Narrow" w:hAnsi="Arial Narrow"/>
          <w:color w:val="auto"/>
          <w:sz w:val="22"/>
          <w:szCs w:val="22"/>
        </w:rPr>
      </w:pPr>
      <w:r>
        <w:rPr>
          <w:rFonts w:ascii="Arial Narrow" w:hAnsi="Arial Narrow"/>
          <w:color w:val="auto"/>
          <w:sz w:val="22"/>
          <w:szCs w:val="22"/>
        </w:rPr>
        <w:t>IV.</w:t>
      </w:r>
      <w:r w:rsidR="00C627DF" w:rsidRPr="00D07ED7">
        <w:rPr>
          <w:rFonts w:ascii="Arial Narrow" w:hAnsi="Arial Narrow"/>
          <w:color w:val="auto"/>
          <w:sz w:val="22"/>
          <w:szCs w:val="22"/>
        </w:rPr>
        <w:t xml:space="preserve"> </w:t>
      </w:r>
      <w:r>
        <w:rPr>
          <w:rFonts w:ascii="Arial Narrow" w:hAnsi="Arial Narrow"/>
          <w:color w:val="auto"/>
          <w:sz w:val="22"/>
          <w:szCs w:val="22"/>
        </w:rPr>
        <w:t>NOORTEVALDKONNALE SUUNATUD KOOLITUSTEGEVUSED JA ÕP</w:t>
      </w:r>
      <w:r w:rsidR="00515B50">
        <w:rPr>
          <w:rFonts w:ascii="Arial Narrow" w:hAnsi="Arial Narrow"/>
          <w:color w:val="auto"/>
          <w:sz w:val="22"/>
          <w:szCs w:val="22"/>
        </w:rPr>
        <w:t>PE</w:t>
      </w:r>
      <w:r>
        <w:rPr>
          <w:rFonts w:ascii="Arial Narrow" w:hAnsi="Arial Narrow"/>
          <w:color w:val="auto"/>
          <w:sz w:val="22"/>
          <w:szCs w:val="22"/>
        </w:rPr>
        <w:t>MATERJALID</w:t>
      </w:r>
    </w:p>
    <w:p w14:paraId="3782C3E1" w14:textId="4821979A" w:rsidR="00C627DF" w:rsidRPr="00D07ED7" w:rsidRDefault="00525045" w:rsidP="00CC4D85">
      <w:pPr>
        <w:pStyle w:val="Heading2"/>
        <w:jc w:val="both"/>
        <w:rPr>
          <w:rFonts w:ascii="Arial Narrow" w:hAnsi="Arial Narrow"/>
          <w:bCs w:val="0"/>
          <w:color w:val="auto"/>
          <w:sz w:val="22"/>
          <w:szCs w:val="22"/>
        </w:rPr>
      </w:pPr>
      <w:r>
        <w:rPr>
          <w:rFonts w:ascii="Arial Narrow" w:hAnsi="Arial Narrow"/>
          <w:color w:val="auto"/>
          <w:sz w:val="22"/>
          <w:szCs w:val="22"/>
        </w:rPr>
        <w:t xml:space="preserve"> </w:t>
      </w:r>
    </w:p>
    <w:p w14:paraId="2EA16F06" w14:textId="25F22F33" w:rsidR="00C627DF" w:rsidRPr="00D07ED7" w:rsidRDefault="00CC4D85" w:rsidP="00CC4D85">
      <w:pPr>
        <w:jc w:val="both"/>
        <w:rPr>
          <w:rFonts w:ascii="Arial Narrow" w:hAnsi="Arial Narrow"/>
          <w:sz w:val="22"/>
          <w:szCs w:val="22"/>
        </w:rPr>
      </w:pPr>
      <w:r>
        <w:rPr>
          <w:rFonts w:ascii="Arial Narrow" w:hAnsi="Arial Narrow"/>
          <w:sz w:val="22"/>
          <w:szCs w:val="22"/>
        </w:rPr>
        <w:t xml:space="preserve">2014. aastal </w:t>
      </w:r>
      <w:r w:rsidR="00C627DF" w:rsidRPr="00D07ED7">
        <w:rPr>
          <w:rFonts w:ascii="Arial Narrow" w:hAnsi="Arial Narrow"/>
          <w:sz w:val="22"/>
          <w:szCs w:val="22"/>
        </w:rPr>
        <w:t xml:space="preserve">korraldas ENEB </w:t>
      </w:r>
      <w:r>
        <w:rPr>
          <w:rFonts w:ascii="Arial Narrow" w:hAnsi="Arial Narrow"/>
          <w:sz w:val="22"/>
          <w:szCs w:val="22"/>
        </w:rPr>
        <w:t xml:space="preserve">noortevaldkonnas </w:t>
      </w:r>
      <w:r w:rsidR="00A31F2B">
        <w:rPr>
          <w:rFonts w:ascii="Arial Narrow" w:hAnsi="Arial Narrow"/>
          <w:sz w:val="22"/>
          <w:szCs w:val="22"/>
        </w:rPr>
        <w:t>56</w:t>
      </w:r>
      <w:r w:rsidR="00C627DF" w:rsidRPr="00D07ED7">
        <w:rPr>
          <w:rFonts w:ascii="Arial Narrow" w:hAnsi="Arial Narrow"/>
          <w:sz w:val="22"/>
          <w:szCs w:val="22"/>
        </w:rPr>
        <w:t xml:space="preserve"> kool</w:t>
      </w:r>
      <w:r w:rsidR="00A31F2B">
        <w:rPr>
          <w:rFonts w:ascii="Arial Narrow" w:hAnsi="Arial Narrow"/>
          <w:sz w:val="22"/>
          <w:szCs w:val="22"/>
        </w:rPr>
        <w:t>itustegevust, milles osales 1152</w:t>
      </w:r>
      <w:r w:rsidR="00C627DF" w:rsidRPr="00D07ED7">
        <w:rPr>
          <w:rFonts w:ascii="Arial Narrow" w:hAnsi="Arial Narrow"/>
          <w:sz w:val="22"/>
          <w:szCs w:val="22"/>
        </w:rPr>
        <w:t xml:space="preserve"> inimest. Sellele lisanduvad välisriikides toimunud koolitustegevused, millele ENEB saatis osalejaid Eestist. Taolisi koolitusi oli 2014. aastal kokku 23 ning nendes osales 46 inimest.</w:t>
      </w:r>
    </w:p>
    <w:p w14:paraId="45584396" w14:textId="77777777" w:rsidR="00CC4D85" w:rsidRDefault="00CC4D85" w:rsidP="00CC4D85">
      <w:pPr>
        <w:jc w:val="both"/>
        <w:rPr>
          <w:rFonts w:ascii="Arial Narrow" w:hAnsi="Arial Narrow"/>
          <w:sz w:val="22"/>
          <w:szCs w:val="22"/>
        </w:rPr>
      </w:pPr>
    </w:p>
    <w:p w14:paraId="022CFC52" w14:textId="4B1E3EF2" w:rsidR="00C627DF" w:rsidRPr="00D07ED7" w:rsidRDefault="00C627DF" w:rsidP="00CC4D85">
      <w:pPr>
        <w:jc w:val="both"/>
        <w:rPr>
          <w:rFonts w:ascii="Arial Narrow" w:hAnsi="Arial Narrow"/>
          <w:sz w:val="22"/>
          <w:szCs w:val="22"/>
        </w:rPr>
      </w:pPr>
      <w:r w:rsidRPr="00D07ED7">
        <w:rPr>
          <w:rFonts w:ascii="Arial Narrow" w:hAnsi="Arial Narrow"/>
          <w:sz w:val="22"/>
          <w:szCs w:val="22"/>
        </w:rPr>
        <w:t>ENE</w:t>
      </w:r>
      <w:r w:rsidR="00CC4D85">
        <w:rPr>
          <w:rFonts w:ascii="Arial Narrow" w:hAnsi="Arial Narrow"/>
          <w:sz w:val="22"/>
          <w:szCs w:val="22"/>
        </w:rPr>
        <w:t>Bi poolt korraldatud koolitustel</w:t>
      </w:r>
      <w:r w:rsidR="00A31F2B">
        <w:rPr>
          <w:rFonts w:ascii="Arial Narrow" w:hAnsi="Arial Narrow"/>
          <w:sz w:val="22"/>
          <w:szCs w:val="22"/>
        </w:rPr>
        <w:t xml:space="preserve"> osales nii Eestist (1095</w:t>
      </w:r>
      <w:r w:rsidRPr="00D07ED7">
        <w:rPr>
          <w:rFonts w:ascii="Arial Narrow" w:hAnsi="Arial Narrow"/>
          <w:sz w:val="22"/>
          <w:szCs w:val="22"/>
        </w:rPr>
        <w:t xml:space="preserve">) kui välisriikidest pärit </w:t>
      </w:r>
      <w:r w:rsidR="00CC4D85">
        <w:rPr>
          <w:rFonts w:ascii="Arial Narrow" w:hAnsi="Arial Narrow"/>
          <w:sz w:val="22"/>
          <w:szCs w:val="22"/>
        </w:rPr>
        <w:t>osalejaid</w:t>
      </w:r>
      <w:r w:rsidRPr="00D07ED7">
        <w:rPr>
          <w:rFonts w:ascii="Arial Narrow" w:hAnsi="Arial Narrow"/>
          <w:sz w:val="22"/>
          <w:szCs w:val="22"/>
        </w:rPr>
        <w:t xml:space="preserve"> (57). Suur osa koolitustege</w:t>
      </w:r>
      <w:r w:rsidR="00A31F2B">
        <w:rPr>
          <w:rFonts w:ascii="Arial Narrow" w:hAnsi="Arial Narrow"/>
          <w:sz w:val="22"/>
          <w:szCs w:val="22"/>
        </w:rPr>
        <w:t>vustest keskendus</w:t>
      </w:r>
      <w:r w:rsidRPr="00D07ED7">
        <w:rPr>
          <w:rFonts w:ascii="Arial Narrow" w:hAnsi="Arial Narrow"/>
          <w:sz w:val="22"/>
          <w:szCs w:val="22"/>
        </w:rPr>
        <w:t xml:space="preserve"> programmi Erasmus+: Euroopa Noored võimaluste tutvustamisele. Koolitustegevuste hulgast moodustas see 24% ja koolitatavate hulgast 32%.</w:t>
      </w:r>
    </w:p>
    <w:p w14:paraId="11A1B419" w14:textId="77777777" w:rsidR="00CC4D85" w:rsidRDefault="00CC4D85" w:rsidP="00D07ED7">
      <w:pPr>
        <w:jc w:val="both"/>
        <w:rPr>
          <w:rFonts w:ascii="Arial Narrow" w:hAnsi="Arial Narrow"/>
          <w:sz w:val="22"/>
          <w:szCs w:val="22"/>
        </w:rPr>
      </w:pPr>
    </w:p>
    <w:p w14:paraId="12D87FAD" w14:textId="607FE9B7" w:rsidR="00C627DF" w:rsidRPr="00D07ED7" w:rsidRDefault="00C627DF" w:rsidP="00D07ED7">
      <w:pPr>
        <w:jc w:val="both"/>
        <w:rPr>
          <w:rFonts w:ascii="Arial Narrow" w:hAnsi="Arial Narrow"/>
          <w:sz w:val="22"/>
          <w:szCs w:val="22"/>
        </w:rPr>
      </w:pPr>
      <w:r w:rsidRPr="00D07ED7">
        <w:rPr>
          <w:rFonts w:ascii="Arial Narrow" w:hAnsi="Arial Narrow"/>
          <w:sz w:val="22"/>
          <w:szCs w:val="22"/>
        </w:rPr>
        <w:t>Valdav enamus koolitustegevustest rahastati programmide Euroopa Noored ja Erasmus+: Euroopa Noored rahvusvaheliste koostöö tegevuste (</w:t>
      </w:r>
      <w:r w:rsidRPr="00D07ED7">
        <w:rPr>
          <w:rFonts w:ascii="Arial Narrow" w:hAnsi="Arial Narrow"/>
          <w:i/>
          <w:sz w:val="22"/>
          <w:szCs w:val="22"/>
        </w:rPr>
        <w:t>Transnational Coopera</w:t>
      </w:r>
      <w:r w:rsidR="00CC4D85">
        <w:rPr>
          <w:rFonts w:ascii="Arial Narrow" w:hAnsi="Arial Narrow"/>
          <w:i/>
          <w:sz w:val="22"/>
          <w:szCs w:val="22"/>
        </w:rPr>
        <w:t xml:space="preserve">tion Activities – TCA) </w:t>
      </w:r>
      <w:r w:rsidR="00CC4D85" w:rsidRPr="00CC4D85">
        <w:rPr>
          <w:rFonts w:ascii="Arial Narrow" w:hAnsi="Arial Narrow"/>
          <w:sz w:val="22"/>
          <w:szCs w:val="22"/>
        </w:rPr>
        <w:t>eelarvest</w:t>
      </w:r>
      <w:r w:rsidRPr="00CC4D85">
        <w:rPr>
          <w:rFonts w:ascii="Arial Narrow" w:hAnsi="Arial Narrow"/>
          <w:sz w:val="22"/>
          <w:szCs w:val="22"/>
        </w:rPr>
        <w:t>.</w:t>
      </w:r>
      <w:r w:rsidRPr="00D07ED7">
        <w:rPr>
          <w:rFonts w:ascii="Arial Narrow" w:hAnsi="Arial Narrow"/>
          <w:sz w:val="22"/>
          <w:szCs w:val="22"/>
        </w:rPr>
        <w:t xml:space="preserve"> Eelarveliselt moodustasin nimetatud rahastusallikad 80%. Sellele lisandusid EMP programmist rahastatud projekti HUKK-AP raames läbi viidud koolitused ning ENEB büroo </w:t>
      </w:r>
      <w:r w:rsidR="00CC4D85">
        <w:rPr>
          <w:rFonts w:ascii="Arial Narrow" w:hAnsi="Arial Narrow"/>
          <w:sz w:val="22"/>
          <w:szCs w:val="22"/>
        </w:rPr>
        <w:t xml:space="preserve">ja pilootprojekti Hooliv klass </w:t>
      </w:r>
      <w:r w:rsidRPr="00D07ED7">
        <w:rPr>
          <w:rFonts w:ascii="Arial Narrow" w:hAnsi="Arial Narrow"/>
          <w:sz w:val="22"/>
          <w:szCs w:val="22"/>
        </w:rPr>
        <w:t>eelarve</w:t>
      </w:r>
      <w:r w:rsidR="00CC4D85">
        <w:rPr>
          <w:rFonts w:ascii="Arial Narrow" w:hAnsi="Arial Narrow"/>
          <w:sz w:val="22"/>
          <w:szCs w:val="22"/>
        </w:rPr>
        <w:t>te</w:t>
      </w:r>
      <w:r w:rsidRPr="00D07ED7">
        <w:rPr>
          <w:rFonts w:ascii="Arial Narrow" w:hAnsi="Arial Narrow"/>
          <w:sz w:val="22"/>
          <w:szCs w:val="22"/>
        </w:rPr>
        <w:t>st rahastatud koolitused.</w:t>
      </w:r>
    </w:p>
    <w:p w14:paraId="2635F12A" w14:textId="77777777" w:rsidR="00CC4D85" w:rsidRDefault="00CC4D85" w:rsidP="00D07ED7">
      <w:pPr>
        <w:jc w:val="both"/>
        <w:rPr>
          <w:rFonts w:ascii="Arial Narrow" w:hAnsi="Arial Narrow"/>
          <w:sz w:val="22"/>
          <w:szCs w:val="22"/>
        </w:rPr>
      </w:pPr>
    </w:p>
    <w:p w14:paraId="19B6AC44" w14:textId="580786F2" w:rsidR="00C627DF" w:rsidRPr="00D07ED7" w:rsidRDefault="00C627DF" w:rsidP="00D07ED7">
      <w:pPr>
        <w:jc w:val="both"/>
        <w:rPr>
          <w:rFonts w:ascii="Arial Narrow" w:hAnsi="Arial Narrow"/>
          <w:sz w:val="22"/>
          <w:szCs w:val="22"/>
        </w:rPr>
      </w:pPr>
      <w:r w:rsidRPr="00D07ED7">
        <w:rPr>
          <w:rFonts w:ascii="Arial Narrow" w:hAnsi="Arial Narrow"/>
          <w:sz w:val="22"/>
          <w:szCs w:val="22"/>
        </w:rPr>
        <w:t>Koolitusi viidi läbi üle Eesti. Koolitatavateks olid põh</w:t>
      </w:r>
      <w:r w:rsidR="00A31F2B">
        <w:rPr>
          <w:rFonts w:ascii="Arial Narrow" w:hAnsi="Arial Narrow"/>
          <w:sz w:val="22"/>
          <w:szCs w:val="22"/>
        </w:rPr>
        <w:t>iliselt noorsootöötajad, kuid 30</w:t>
      </w:r>
      <w:r w:rsidRPr="00D07ED7">
        <w:rPr>
          <w:rFonts w:ascii="Arial Narrow" w:hAnsi="Arial Narrow"/>
          <w:sz w:val="22"/>
          <w:szCs w:val="22"/>
        </w:rPr>
        <w:t xml:space="preserve"> koolituse puh</w:t>
      </w:r>
      <w:r w:rsidR="00A31F2B">
        <w:rPr>
          <w:rFonts w:ascii="Arial Narrow" w:hAnsi="Arial Narrow"/>
          <w:sz w:val="22"/>
          <w:szCs w:val="22"/>
        </w:rPr>
        <w:t>ul oli sihtgrupiks ka noored (13</w:t>
      </w:r>
      <w:r w:rsidRPr="00D07ED7">
        <w:rPr>
          <w:rFonts w:ascii="Arial Narrow" w:hAnsi="Arial Narrow"/>
          <w:sz w:val="22"/>
          <w:szCs w:val="22"/>
        </w:rPr>
        <w:t xml:space="preserve"> koolituse puhul ainult noored). Osalejatest 24% moodustasid mehed. Kaasatuse sihtgrupi esindajaid ol</w:t>
      </w:r>
      <w:r w:rsidR="00A31F2B">
        <w:rPr>
          <w:rFonts w:ascii="Arial Narrow" w:hAnsi="Arial Narrow"/>
          <w:sz w:val="22"/>
          <w:szCs w:val="22"/>
        </w:rPr>
        <w:t>i koolitusel osalejate hulgas 20</w:t>
      </w:r>
      <w:r w:rsidRPr="00D07ED7">
        <w:rPr>
          <w:rFonts w:ascii="Arial Narrow" w:hAnsi="Arial Narrow"/>
          <w:sz w:val="22"/>
          <w:szCs w:val="22"/>
        </w:rPr>
        <w:t>%.</w:t>
      </w:r>
    </w:p>
    <w:p w14:paraId="688B9B64" w14:textId="77777777" w:rsidR="00A31F2B" w:rsidRDefault="00A31F2B" w:rsidP="00D07ED7">
      <w:pPr>
        <w:jc w:val="both"/>
        <w:rPr>
          <w:rFonts w:ascii="Arial Narrow" w:hAnsi="Arial Narrow"/>
          <w:sz w:val="22"/>
          <w:szCs w:val="22"/>
        </w:rPr>
      </w:pPr>
    </w:p>
    <w:p w14:paraId="3ADC086B" w14:textId="785FCB73" w:rsidR="00C627DF" w:rsidRPr="00D07ED7" w:rsidRDefault="00A31F2B" w:rsidP="00D07ED7">
      <w:pPr>
        <w:jc w:val="both"/>
        <w:rPr>
          <w:rFonts w:ascii="Arial Narrow" w:hAnsi="Arial Narrow"/>
          <w:sz w:val="22"/>
          <w:szCs w:val="22"/>
        </w:rPr>
      </w:pPr>
      <w:r>
        <w:rPr>
          <w:rFonts w:ascii="Arial Narrow" w:hAnsi="Arial Narrow"/>
          <w:sz w:val="22"/>
          <w:szCs w:val="22"/>
        </w:rPr>
        <w:t>Koolitustegevuste</w:t>
      </w:r>
      <w:r w:rsidR="00C627DF" w:rsidRPr="00D07ED7">
        <w:rPr>
          <w:rFonts w:ascii="Arial Narrow" w:hAnsi="Arial Narrow"/>
          <w:sz w:val="22"/>
          <w:szCs w:val="22"/>
        </w:rPr>
        <w:t xml:space="preserve"> peamiseks eesmärgiks oli noortega töötavate inimeste noorsootöö alaste pädevuste arengu toetamine</w:t>
      </w:r>
      <w:r w:rsidR="00ED6D5F">
        <w:rPr>
          <w:rFonts w:ascii="Arial Narrow" w:hAnsi="Arial Narrow"/>
          <w:sz w:val="22"/>
          <w:szCs w:val="22"/>
        </w:rPr>
        <w:t xml:space="preserve"> sh toetati koolitustega võrdsete võimaluste loomist noortele, noorte kodanikuaktiivsuse toetamist noorsootöös, noorsootöö meetodite tundmaõppimist ja rakendamist, uute erialaste meetodite arendamist</w:t>
      </w:r>
      <w:r w:rsidR="001A10AC">
        <w:rPr>
          <w:rFonts w:ascii="Arial Narrow" w:hAnsi="Arial Narrow"/>
          <w:sz w:val="22"/>
          <w:szCs w:val="22"/>
        </w:rPr>
        <w:t xml:space="preserve">, mitteformaalse õppe juhendamist, </w:t>
      </w:r>
      <w:r w:rsidR="00ED6D5F">
        <w:rPr>
          <w:rFonts w:ascii="Arial Narrow" w:hAnsi="Arial Narrow"/>
          <w:sz w:val="22"/>
          <w:szCs w:val="22"/>
        </w:rPr>
        <w:t>noorsootöö arendamist noorte ootu</w:t>
      </w:r>
      <w:r w:rsidR="001A10AC">
        <w:rPr>
          <w:rFonts w:ascii="Arial Narrow" w:hAnsi="Arial Narrow"/>
          <w:sz w:val="22"/>
          <w:szCs w:val="22"/>
        </w:rPr>
        <w:t>stele ja vajadustele vastavalt</w:t>
      </w:r>
      <w:r w:rsidR="00ED6D5F">
        <w:rPr>
          <w:rFonts w:ascii="Arial Narrow" w:hAnsi="Arial Narrow"/>
          <w:sz w:val="22"/>
          <w:szCs w:val="22"/>
        </w:rPr>
        <w:t>, kultuuridevahelise dialoogi arengut jne</w:t>
      </w:r>
      <w:r w:rsidR="00C627DF" w:rsidRPr="00D07ED7">
        <w:rPr>
          <w:rFonts w:ascii="Arial Narrow" w:hAnsi="Arial Narrow"/>
          <w:sz w:val="22"/>
          <w:szCs w:val="22"/>
        </w:rPr>
        <w:t xml:space="preserve">. </w:t>
      </w:r>
    </w:p>
    <w:p w14:paraId="5BB7E95D" w14:textId="77777777" w:rsidR="00525045" w:rsidRDefault="00525045" w:rsidP="00525045">
      <w:pPr>
        <w:jc w:val="both"/>
        <w:rPr>
          <w:rFonts w:ascii="Arial Narrow" w:hAnsi="Arial Narrow"/>
          <w:sz w:val="22"/>
          <w:szCs w:val="22"/>
        </w:rPr>
      </w:pPr>
    </w:p>
    <w:p w14:paraId="3CECD298" w14:textId="77777777" w:rsidR="00525045" w:rsidRPr="001A10AC" w:rsidRDefault="00525045" w:rsidP="00525045">
      <w:pPr>
        <w:jc w:val="both"/>
        <w:rPr>
          <w:rFonts w:ascii="Arial Narrow" w:hAnsi="Arial Narrow"/>
          <w:b/>
          <w:sz w:val="22"/>
          <w:szCs w:val="22"/>
        </w:rPr>
      </w:pPr>
      <w:r w:rsidRPr="001A10AC">
        <w:rPr>
          <w:rFonts w:ascii="Arial Narrow" w:hAnsi="Arial Narrow"/>
          <w:b/>
          <w:sz w:val="22"/>
          <w:szCs w:val="22"/>
        </w:rPr>
        <w:t>Õppematerjalide arendamine</w:t>
      </w:r>
    </w:p>
    <w:p w14:paraId="6457D9F9" w14:textId="77777777" w:rsidR="00525045" w:rsidRPr="00D07ED7" w:rsidRDefault="00525045" w:rsidP="00525045">
      <w:pPr>
        <w:jc w:val="both"/>
        <w:rPr>
          <w:rFonts w:ascii="Arial Narrow" w:hAnsi="Arial Narrow"/>
          <w:sz w:val="22"/>
          <w:szCs w:val="22"/>
        </w:rPr>
      </w:pPr>
    </w:p>
    <w:p w14:paraId="19520D9C" w14:textId="5B6F3CB9" w:rsidR="00525045" w:rsidRPr="00D07ED7" w:rsidRDefault="00525045" w:rsidP="00525045">
      <w:pPr>
        <w:jc w:val="both"/>
        <w:rPr>
          <w:rFonts w:ascii="Arial Narrow" w:hAnsi="Arial Narrow"/>
          <w:sz w:val="22"/>
          <w:szCs w:val="22"/>
        </w:rPr>
      </w:pPr>
      <w:r w:rsidRPr="00D07ED7">
        <w:rPr>
          <w:rFonts w:ascii="Arial Narrow" w:hAnsi="Arial Narrow"/>
          <w:sz w:val="22"/>
          <w:szCs w:val="22"/>
        </w:rPr>
        <w:t xml:space="preserve">2014. aastal valmis noorsootöö ajakirja MIHUS 16. number, mille teemaks on loovus noorsootöös ja noortevaldkonnas. Ajakiri on leitav internetis </w:t>
      </w:r>
      <w:hyperlink r:id="rId10" w:history="1">
        <w:r w:rsidRPr="00D07ED7">
          <w:rPr>
            <w:rFonts w:ascii="Arial Narrow" w:hAnsi="Arial Narrow"/>
            <w:sz w:val="22"/>
            <w:szCs w:val="22"/>
          </w:rPr>
          <w:t>http://mitteformaalne.ee/opimaterjalid/ajakirjad/</w:t>
        </w:r>
      </w:hyperlink>
      <w:r w:rsidRPr="00D07ED7">
        <w:rPr>
          <w:rFonts w:ascii="Arial Narrow" w:hAnsi="Arial Narrow"/>
          <w:sz w:val="22"/>
          <w:szCs w:val="22"/>
        </w:rPr>
        <w:t xml:space="preserve">. Seekordsesse numbrisse on panustanud loovuse uurijad Eda Heinla ja Stanislav Nemerzinski, Tööandjate keskliidu tegevjuht Toomas Tamsar, koolitaja Harald Lepisk, kliiniline psühholoog Anna-Kaisa Oidermaa, aju-uurija Jaan Aru jt. </w:t>
      </w:r>
    </w:p>
    <w:p w14:paraId="7BE0DF94" w14:textId="77777777" w:rsidR="00525045" w:rsidRPr="00D07ED7" w:rsidRDefault="00525045" w:rsidP="00525045">
      <w:pPr>
        <w:jc w:val="both"/>
        <w:rPr>
          <w:rFonts w:ascii="Arial Narrow" w:hAnsi="Arial Narrow"/>
          <w:sz w:val="22"/>
          <w:szCs w:val="22"/>
        </w:rPr>
      </w:pPr>
    </w:p>
    <w:p w14:paraId="7CEE1CA9" w14:textId="77777777" w:rsidR="00525045" w:rsidRPr="00D07ED7" w:rsidRDefault="00525045" w:rsidP="00525045">
      <w:pPr>
        <w:jc w:val="both"/>
        <w:rPr>
          <w:rFonts w:ascii="Arial Narrow" w:hAnsi="Arial Narrow"/>
          <w:sz w:val="22"/>
          <w:szCs w:val="22"/>
        </w:rPr>
      </w:pPr>
      <w:r w:rsidRPr="00D07ED7">
        <w:rPr>
          <w:rFonts w:ascii="Arial Narrow" w:hAnsi="Arial Narrow"/>
          <w:sz w:val="22"/>
          <w:szCs w:val="22"/>
        </w:rPr>
        <w:t xml:space="preserve">Lisaks valmis ENEBi eesvedamisel Euroopa vabatahtliku teenistuse tugimaterjal „Vabatahtliku vastuvõtmise ABC ehk kuidas anda endast parim“. Tegemist on käsiraamatuga Euroopa vabatahtliku teenistuse vastuvõtvatele organisatsioonidele. </w:t>
      </w:r>
    </w:p>
    <w:p w14:paraId="55CE6ED0" w14:textId="77777777" w:rsidR="00525045" w:rsidRPr="00D07ED7" w:rsidRDefault="00525045" w:rsidP="00525045">
      <w:pPr>
        <w:jc w:val="both"/>
        <w:rPr>
          <w:rFonts w:ascii="Arial Narrow" w:hAnsi="Arial Narrow"/>
          <w:sz w:val="22"/>
          <w:szCs w:val="22"/>
        </w:rPr>
      </w:pPr>
    </w:p>
    <w:p w14:paraId="6B7DFF4C" w14:textId="2FDAD785" w:rsidR="00525045" w:rsidRPr="00D07ED7" w:rsidRDefault="00525045" w:rsidP="00525045">
      <w:pPr>
        <w:jc w:val="both"/>
        <w:rPr>
          <w:rFonts w:ascii="Arial Narrow" w:hAnsi="Arial Narrow"/>
          <w:sz w:val="22"/>
          <w:szCs w:val="22"/>
        </w:rPr>
      </w:pPr>
      <w:r w:rsidRPr="00D07ED7">
        <w:rPr>
          <w:rFonts w:ascii="Arial Narrow" w:hAnsi="Arial Narrow"/>
          <w:sz w:val="22"/>
          <w:szCs w:val="22"/>
        </w:rPr>
        <w:t>Valmis said ka infovihik ja –voldik „Kuidas teha rahvusvahelist koostööd Erasmus+: Eur</w:t>
      </w:r>
      <w:r w:rsidR="001A10AC">
        <w:rPr>
          <w:rFonts w:ascii="Arial Narrow" w:hAnsi="Arial Narrow"/>
          <w:sz w:val="22"/>
          <w:szCs w:val="22"/>
        </w:rPr>
        <w:t>oopa Noored programmis“ ja vene</w:t>
      </w:r>
      <w:r w:rsidRPr="00D07ED7">
        <w:rPr>
          <w:rFonts w:ascii="Arial Narrow" w:hAnsi="Arial Narrow"/>
          <w:sz w:val="22"/>
          <w:szCs w:val="22"/>
        </w:rPr>
        <w:t xml:space="preserve">keelne tõlge „Kaasava noorsootöö käsiraamatule“. </w:t>
      </w:r>
    </w:p>
    <w:p w14:paraId="08DB321C" w14:textId="14D6C905" w:rsidR="00C627DF" w:rsidRPr="001A10AC" w:rsidRDefault="001A10AC" w:rsidP="001A10AC">
      <w:pPr>
        <w:pStyle w:val="Heading1"/>
        <w:jc w:val="both"/>
        <w:rPr>
          <w:rFonts w:ascii="Arial Narrow" w:hAnsi="Arial Narrow"/>
          <w:bCs w:val="0"/>
          <w:sz w:val="22"/>
          <w:szCs w:val="22"/>
        </w:rPr>
      </w:pPr>
      <w:r>
        <w:rPr>
          <w:rFonts w:ascii="Arial Narrow" w:hAnsi="Arial Narrow"/>
          <w:bCs w:val="0"/>
          <w:sz w:val="22"/>
          <w:szCs w:val="22"/>
        </w:rPr>
        <w:lastRenderedPageBreak/>
        <w:t>V.</w:t>
      </w:r>
      <w:r w:rsidR="00C627DF" w:rsidRPr="00D07ED7">
        <w:rPr>
          <w:rFonts w:ascii="Arial Narrow" w:hAnsi="Arial Narrow"/>
          <w:bCs w:val="0"/>
          <w:sz w:val="22"/>
          <w:szCs w:val="22"/>
        </w:rPr>
        <w:t xml:space="preserve"> ENEB AVALIKE SUHETE JA TEAVITUSVALDKOND</w:t>
      </w:r>
    </w:p>
    <w:p w14:paraId="0EEA87F5" w14:textId="77777777" w:rsidR="001A10AC" w:rsidRDefault="00C627DF" w:rsidP="00D07ED7">
      <w:pPr>
        <w:keepNext/>
        <w:spacing w:before="240" w:after="60"/>
        <w:jc w:val="both"/>
        <w:outlineLvl w:val="0"/>
        <w:rPr>
          <w:rFonts w:ascii="Arial Narrow" w:hAnsi="Arial Narrow"/>
          <w:sz w:val="22"/>
          <w:szCs w:val="22"/>
        </w:rPr>
      </w:pPr>
      <w:r w:rsidRPr="00D07ED7">
        <w:rPr>
          <w:rFonts w:ascii="Arial Narrow" w:hAnsi="Arial Narrow"/>
          <w:sz w:val="22"/>
          <w:szCs w:val="22"/>
        </w:rPr>
        <w:t>ENEBi 2014. aasta infotöö põhiraskus asus uue Erasmus+ programmi lansseerimisega seotud arendus- ja teavitustegevustel: partnerite ja vana programmi taotlejate informeerimine muutustest, uute taotlejateni jõudmine, programmi teavitussüsteemi ja abimaterjalide välja töötamine.</w:t>
      </w:r>
    </w:p>
    <w:p w14:paraId="7EDBD677" w14:textId="77777777" w:rsidR="00DA7129" w:rsidRDefault="00C627DF" w:rsidP="00D07ED7">
      <w:pPr>
        <w:keepNext/>
        <w:spacing w:before="240" w:after="60"/>
        <w:jc w:val="both"/>
        <w:outlineLvl w:val="0"/>
        <w:rPr>
          <w:rFonts w:ascii="Arial Narrow" w:eastAsia="MS Gothic" w:hAnsi="Arial Narrow"/>
          <w:b/>
          <w:bCs/>
          <w:kern w:val="32"/>
          <w:sz w:val="22"/>
          <w:szCs w:val="22"/>
        </w:rPr>
      </w:pPr>
      <w:r w:rsidRPr="00D07ED7">
        <w:rPr>
          <w:rFonts w:ascii="Arial Narrow" w:eastAsia="MS Gothic" w:hAnsi="Arial Narrow"/>
          <w:b/>
          <w:bCs/>
          <w:kern w:val="32"/>
          <w:sz w:val="22"/>
          <w:szCs w:val="22"/>
        </w:rPr>
        <w:t>Teavitustegevused ja infoüritused</w:t>
      </w:r>
    </w:p>
    <w:p w14:paraId="2A767FDE" w14:textId="52BFA125" w:rsidR="001A10AC" w:rsidRPr="00DA7129" w:rsidRDefault="00C627DF" w:rsidP="00D07ED7">
      <w:pPr>
        <w:keepNext/>
        <w:spacing w:before="240" w:after="60"/>
        <w:jc w:val="both"/>
        <w:outlineLvl w:val="0"/>
        <w:rPr>
          <w:rFonts w:ascii="Arial Narrow" w:eastAsia="MS Gothic" w:hAnsi="Arial Narrow"/>
          <w:b/>
          <w:bCs/>
          <w:kern w:val="32"/>
          <w:sz w:val="22"/>
          <w:szCs w:val="22"/>
        </w:rPr>
      </w:pPr>
      <w:r w:rsidRPr="00D07ED7">
        <w:rPr>
          <w:rFonts w:ascii="Arial Narrow" w:hAnsi="Arial Narrow"/>
          <w:sz w:val="22"/>
          <w:szCs w:val="22"/>
        </w:rPr>
        <w:t xml:space="preserve">Programmi Erasmus+: Euroopa Noored tutvustamiseks toimus 2014. aastal kokku 78 infoüritust, kus osales 4064 noort ja noorsootöötajat. Infoüritused toimusid kõikides Eesti maakondades ja nende läbiviimisel oli büroole toeks esitlejate võrgustik. 2014. aastal tegi ENEB koostööd 16 esitlejaga, kellele korraldasime 2 koolituskohtumist esitlejapädevuste arendamiseks. Esitlused toimusid nii noorte infomessidel („Oma Rada“, „Teeviit“, „Vali Nutikalt“), koolides, laagrites, noortekonverentsidel („Lahe Koolipäev“, „ENTRUM finaal“) ja teistel noorteüritustel kui ka noorsootöötajate jt noortega töötavate spetsialistide (nt Töötukassa karjäärispetsialistid, sotsiaaltöötajad, </w:t>
      </w:r>
      <w:r w:rsidR="001A10AC">
        <w:rPr>
          <w:rFonts w:ascii="Arial Narrow" w:hAnsi="Arial Narrow"/>
          <w:sz w:val="22"/>
          <w:szCs w:val="22"/>
        </w:rPr>
        <w:t>jne</w:t>
      </w:r>
      <w:r w:rsidRPr="00D07ED7">
        <w:rPr>
          <w:rFonts w:ascii="Arial Narrow" w:hAnsi="Arial Narrow"/>
          <w:sz w:val="22"/>
          <w:szCs w:val="22"/>
        </w:rPr>
        <w:t>) kohtumistel. Lisaks oleme 2014. aastal võõrustanud ka mitmeid rahvusvahelisi gruppe ning kasvatanud oma rahvusvahelist profiili: Gruusia ja Moldova</w:t>
      </w:r>
      <w:r w:rsidR="001A10AC">
        <w:rPr>
          <w:rFonts w:ascii="Arial Narrow" w:hAnsi="Arial Narrow"/>
          <w:sz w:val="22"/>
          <w:szCs w:val="22"/>
        </w:rPr>
        <w:t xml:space="preserve"> ning Islandi</w:t>
      </w:r>
      <w:r w:rsidRPr="00D07ED7">
        <w:rPr>
          <w:rFonts w:ascii="Arial Narrow" w:hAnsi="Arial Narrow"/>
          <w:sz w:val="22"/>
          <w:szCs w:val="22"/>
        </w:rPr>
        <w:t xml:space="preserve"> noorsootöötajate võõrustamine, Erasmus+ programmi esitlus KÜSKi rahvusvahelisel seminaril Tallinnas.</w:t>
      </w:r>
    </w:p>
    <w:p w14:paraId="0F874B1A" w14:textId="1064036A" w:rsidR="001A10AC" w:rsidRDefault="00515B50" w:rsidP="00D07ED7">
      <w:pPr>
        <w:keepNext/>
        <w:spacing w:before="240" w:after="60"/>
        <w:jc w:val="both"/>
        <w:outlineLvl w:val="0"/>
        <w:rPr>
          <w:rFonts w:ascii="Arial Narrow" w:hAnsi="Arial Narrow"/>
          <w:sz w:val="22"/>
          <w:szCs w:val="22"/>
        </w:rPr>
      </w:pPr>
      <w:r>
        <w:rPr>
          <w:rFonts w:ascii="Arial Narrow" w:hAnsi="Arial Narrow"/>
          <w:sz w:val="22"/>
          <w:szCs w:val="22"/>
        </w:rPr>
        <w:t xml:space="preserve">Aasta alguses korraldas ENEB </w:t>
      </w:r>
      <w:r w:rsidR="00C627DF" w:rsidRPr="00D07ED7">
        <w:rPr>
          <w:rFonts w:ascii="Arial Narrow" w:hAnsi="Arial Narrow"/>
          <w:sz w:val="22"/>
          <w:szCs w:val="22"/>
        </w:rPr>
        <w:t xml:space="preserve">uue Erasmus+ programmi tutvustamiseks </w:t>
      </w:r>
      <w:r w:rsidR="00C627DF" w:rsidRPr="00D07ED7">
        <w:rPr>
          <w:rFonts w:ascii="Arial Narrow" w:hAnsi="Arial Narrow"/>
          <w:b/>
          <w:sz w:val="22"/>
          <w:szCs w:val="22"/>
        </w:rPr>
        <w:t>12 infoseminari</w:t>
      </w:r>
      <w:r w:rsidR="00C627DF" w:rsidRPr="00D07ED7">
        <w:rPr>
          <w:rFonts w:ascii="Arial Narrow" w:hAnsi="Arial Narrow"/>
          <w:sz w:val="22"/>
          <w:szCs w:val="22"/>
        </w:rPr>
        <w:t xml:space="preserve"> kaheteistkümnes Eesti maakonnas. Infoseminaride eesmärk oli tutvustada noortevaldkonna uuenenud tegevusvõimalusi ning taotlemise korda vanadele taotlejatele ning samal ajal kaasata</w:t>
      </w:r>
      <w:r w:rsidR="001A10AC">
        <w:rPr>
          <w:rFonts w:ascii="Arial Narrow" w:hAnsi="Arial Narrow"/>
          <w:sz w:val="22"/>
          <w:szCs w:val="22"/>
        </w:rPr>
        <w:t xml:space="preserve"> ka uusi sihtgruppe nii noorte-,</w:t>
      </w:r>
      <w:r w:rsidR="00C627DF" w:rsidRPr="00D07ED7">
        <w:rPr>
          <w:rFonts w:ascii="Arial Narrow" w:hAnsi="Arial Narrow"/>
          <w:sz w:val="22"/>
          <w:szCs w:val="22"/>
        </w:rPr>
        <w:t xml:space="preserve"> hariduse- kui ka spordivaldkonnast. Osalejad olid väga mitmekesise taustaga: noored, treenerid, noorsootöötajad, õpetajad ja koolidirektorid, KOVide esindajad. Seminaridel osales kokku 357 inimest.</w:t>
      </w:r>
    </w:p>
    <w:p w14:paraId="7B1D23B9" w14:textId="77777777" w:rsidR="001A10AC" w:rsidRDefault="00C627DF" w:rsidP="00D07ED7">
      <w:pPr>
        <w:keepNext/>
        <w:spacing w:before="240" w:after="60"/>
        <w:jc w:val="both"/>
        <w:outlineLvl w:val="0"/>
        <w:rPr>
          <w:rFonts w:ascii="Arial Narrow" w:hAnsi="Arial Narrow"/>
          <w:sz w:val="22"/>
          <w:szCs w:val="22"/>
        </w:rPr>
      </w:pPr>
      <w:r w:rsidRPr="00D07ED7">
        <w:rPr>
          <w:rFonts w:ascii="Arial Narrow" w:hAnsi="Arial Narrow"/>
          <w:sz w:val="22"/>
          <w:szCs w:val="22"/>
        </w:rPr>
        <w:t>2014. aastal oli ENEBi jaoks jätkuvalt oluline eesmärk vähemate võimalustega noorteni jõudmine. Seda silmas pidades korraldasime 21 infotegevust kas täielikult või osaliselt venekeelsetena. Lisaks osales/korraldas ENEB mitmeid infotegevusi erinevatele kaasatuse sihtgruppide esindajatele (nt töötuba puuetega noortele) ja nende sihtgruppidega töötavatele spetsialistidele (nt töötukassa spetsialistid, sotsiaaltöötajad, Eesti Puuetega Inimeste Koja koolitus noorsootöötajatele).</w:t>
      </w:r>
    </w:p>
    <w:p w14:paraId="1C95E37B" w14:textId="77777777" w:rsidR="00DA7129" w:rsidRDefault="00C627DF" w:rsidP="00D07ED7">
      <w:pPr>
        <w:keepNext/>
        <w:spacing w:before="240" w:after="60"/>
        <w:jc w:val="both"/>
        <w:outlineLvl w:val="0"/>
        <w:rPr>
          <w:rFonts w:ascii="Arial Narrow" w:hAnsi="Arial Narrow"/>
          <w:sz w:val="22"/>
          <w:szCs w:val="22"/>
        </w:rPr>
      </w:pPr>
      <w:r w:rsidRPr="00D07ED7">
        <w:rPr>
          <w:rFonts w:ascii="Arial Narrow" w:hAnsi="Arial Narrow"/>
          <w:sz w:val="22"/>
          <w:szCs w:val="22"/>
        </w:rPr>
        <w:br/>
      </w:r>
      <w:r w:rsidRPr="00D07ED7">
        <w:rPr>
          <w:rFonts w:ascii="Arial Narrow" w:hAnsi="Arial Narrow"/>
          <w:b/>
          <w:sz w:val="22"/>
          <w:szCs w:val="22"/>
        </w:rPr>
        <w:t>Meediategevused</w:t>
      </w:r>
      <w:r w:rsidRPr="00D07ED7">
        <w:rPr>
          <w:rFonts w:ascii="Arial Narrow" w:hAnsi="Arial Narrow"/>
          <w:b/>
          <w:sz w:val="22"/>
          <w:szCs w:val="22"/>
        </w:rPr>
        <w:br/>
      </w:r>
      <w:r w:rsidRPr="00D07ED7">
        <w:rPr>
          <w:rFonts w:ascii="Arial Narrow" w:hAnsi="Arial Narrow"/>
          <w:sz w:val="22"/>
          <w:szCs w:val="22"/>
        </w:rPr>
        <w:t xml:space="preserve">Büroo teeb meedia suunal tööd kaheti: kirjutades ise artikleid ja pressiteateid ja pakkudes teemasid ajakirjanikele ning koolitades projektitegijaid oma projektist ja selle tulemustest rääkima korralistel </w:t>
      </w:r>
      <w:r w:rsidRPr="00D07ED7">
        <w:rPr>
          <w:rFonts w:ascii="Arial Narrow" w:hAnsi="Arial Narrow"/>
          <w:i/>
          <w:sz w:val="22"/>
          <w:szCs w:val="22"/>
        </w:rPr>
        <w:t>check-up</w:t>
      </w:r>
      <w:r w:rsidRPr="00D07ED7">
        <w:rPr>
          <w:rFonts w:ascii="Arial Narrow" w:hAnsi="Arial Narrow"/>
          <w:sz w:val="22"/>
          <w:szCs w:val="22"/>
        </w:rPr>
        <w:t xml:space="preserve"> koolitustel toetusesaanutele. Lisaks on büroo esindajad paaril korral ka ajakirjandusele pikemaid intervjuusid andnud (Vikerraadio, Raadio Marta).</w:t>
      </w:r>
    </w:p>
    <w:p w14:paraId="48113BEF" w14:textId="77777777" w:rsidR="00DA7129" w:rsidRDefault="00DA7129" w:rsidP="00DA7129">
      <w:pPr>
        <w:keepNext/>
        <w:spacing w:before="240" w:after="60"/>
        <w:jc w:val="both"/>
        <w:outlineLvl w:val="0"/>
        <w:rPr>
          <w:rFonts w:ascii="Arial Narrow" w:hAnsi="Arial Narrow"/>
          <w:sz w:val="22"/>
          <w:szCs w:val="22"/>
        </w:rPr>
      </w:pPr>
      <w:r>
        <w:rPr>
          <w:rFonts w:ascii="Arial Narrow" w:hAnsi="Arial Narrow"/>
          <w:sz w:val="22"/>
          <w:szCs w:val="22"/>
        </w:rPr>
        <w:t xml:space="preserve">ENEB </w:t>
      </w:r>
      <w:r w:rsidR="00C627DF" w:rsidRPr="00D07ED7">
        <w:rPr>
          <w:rFonts w:ascii="Arial Narrow" w:hAnsi="Arial Narrow"/>
          <w:sz w:val="22"/>
          <w:szCs w:val="22"/>
        </w:rPr>
        <w:t xml:space="preserve">tegemistest ja Erasmus+: Euroopa Noored projektidest on 2014. aastal kirjutatud päevalehtedes (Postimees, venekeelne Postimees, Õhtuleht) ning maakondlikes ja kohalikes väljaannetes nii eesti kui vene keeles. Samuti on programmi tegevusi kajastanud erialaväljaanded (Postimehe vaheleht </w:t>
      </w:r>
      <w:r w:rsidR="00C627DF" w:rsidRPr="00D07ED7">
        <w:rPr>
          <w:rFonts w:ascii="Arial Narrow" w:hAnsi="Arial Narrow"/>
          <w:b/>
          <w:sz w:val="22"/>
          <w:szCs w:val="22"/>
        </w:rPr>
        <w:t>„Noor Tegija“</w:t>
      </w:r>
      <w:r w:rsidR="00C627DF" w:rsidRPr="00D07ED7">
        <w:rPr>
          <w:rFonts w:ascii="Arial Narrow" w:hAnsi="Arial Narrow"/>
          <w:sz w:val="22"/>
          <w:szCs w:val="22"/>
        </w:rPr>
        <w:t>) ja erinevad online-kanalid (Delfi, ERR, päevalehtede ja maakonnalehtede veebiportaalid) ning tele- (ETV) ja raadiojaamad (Vikerraadio, Raadio 4). Kokku oli 2014. aastal 242 meediakajastust, mis on võrreldav eelmise aasta tulemusega.</w:t>
      </w:r>
    </w:p>
    <w:p w14:paraId="062BDD6C" w14:textId="09F24BBE" w:rsidR="00C627DF" w:rsidRPr="00DA7129" w:rsidRDefault="00C627DF" w:rsidP="00DA7129">
      <w:pPr>
        <w:keepNext/>
        <w:spacing w:before="240" w:after="60"/>
        <w:jc w:val="both"/>
        <w:outlineLvl w:val="0"/>
        <w:rPr>
          <w:rFonts w:ascii="Arial Narrow" w:hAnsi="Arial Narrow"/>
          <w:sz w:val="22"/>
          <w:szCs w:val="22"/>
        </w:rPr>
      </w:pPr>
      <w:r w:rsidRPr="00D07ED7">
        <w:rPr>
          <w:rFonts w:ascii="Arial Narrow" w:hAnsi="Arial Narrow"/>
          <w:sz w:val="22"/>
          <w:szCs w:val="22"/>
        </w:rPr>
        <w:t xml:space="preserve">Büroo jälgib korrapäraselt enda ja projektitegijate tegemiste meediakajastusi Freqmedialt tellitava meediamonitooringu abil. Ülevaatega aasta olulisematest meediakajastustest on võimalik tutvuda Euroopa Noored veebis: </w:t>
      </w:r>
      <w:hyperlink r:id="rId11" w:history="1">
        <w:r w:rsidRPr="00D07ED7">
          <w:rPr>
            <w:rStyle w:val="Hyperlink"/>
            <w:rFonts w:ascii="Arial Narrow" w:hAnsi="Arial Narrow"/>
            <w:sz w:val="22"/>
            <w:szCs w:val="22"/>
          </w:rPr>
          <w:t>http://euroopa.noored.ee/blogi/meedias/</w:t>
        </w:r>
      </w:hyperlink>
    </w:p>
    <w:p w14:paraId="2826C290" w14:textId="77777777" w:rsidR="00DA7129" w:rsidRDefault="00DA7129" w:rsidP="00D07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i/>
          <w:sz w:val="22"/>
          <w:szCs w:val="22"/>
        </w:rPr>
      </w:pPr>
    </w:p>
    <w:p w14:paraId="2F5063DC" w14:textId="77777777" w:rsidR="00DA7129" w:rsidRDefault="00C627DF" w:rsidP="00D07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sz w:val="22"/>
          <w:szCs w:val="22"/>
        </w:rPr>
      </w:pPr>
      <w:r w:rsidRPr="00D07ED7">
        <w:rPr>
          <w:rFonts w:ascii="Arial Narrow" w:hAnsi="Arial Narrow"/>
          <w:b/>
          <w:i/>
          <w:sz w:val="22"/>
          <w:szCs w:val="22"/>
        </w:rPr>
        <w:t>Online</w:t>
      </w:r>
      <w:r w:rsidRPr="00D07ED7">
        <w:rPr>
          <w:rFonts w:ascii="Arial Narrow" w:hAnsi="Arial Narrow"/>
          <w:b/>
          <w:sz w:val="22"/>
          <w:szCs w:val="22"/>
        </w:rPr>
        <w:t xml:space="preserve"> infotegevus</w:t>
      </w:r>
    </w:p>
    <w:p w14:paraId="7202D20C" w14:textId="77777777" w:rsidR="00DA7129" w:rsidRDefault="00C627DF" w:rsidP="00D07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r w:rsidRPr="00D07ED7">
        <w:rPr>
          <w:rFonts w:ascii="Arial Narrow" w:hAnsi="Arial Narrow"/>
          <w:sz w:val="22"/>
          <w:szCs w:val="22"/>
        </w:rPr>
        <w:t>2014. aastal võttis ENEB ette kahe veebi (euroopa.noored.ee ja mitteformaalne.ee) ajakohastamise nii sisult kui vormilt. Mõlemad veebid said sellega seoses uue näo ja mitmeid uusi funktsionaalsusi. Lisaks kaasnes mõlema veebiuuendusega ka uute uudiskirja põhjade välja töötamine.</w:t>
      </w:r>
    </w:p>
    <w:p w14:paraId="764B125A" w14:textId="77777777" w:rsidR="00C61001" w:rsidRDefault="00C627DF" w:rsidP="00D07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r w:rsidRPr="00D07ED7">
        <w:rPr>
          <w:rFonts w:ascii="Arial Narrow" w:hAnsi="Arial Narrow"/>
          <w:sz w:val="22"/>
          <w:szCs w:val="22"/>
        </w:rPr>
        <w:t xml:space="preserve"> </w:t>
      </w:r>
      <w:r w:rsidRPr="00D07ED7">
        <w:rPr>
          <w:rFonts w:ascii="Arial Narrow" w:hAnsi="Arial Narrow"/>
          <w:sz w:val="22"/>
          <w:szCs w:val="22"/>
        </w:rPr>
        <w:br/>
      </w:r>
      <w:r w:rsidRPr="00D07ED7">
        <w:rPr>
          <w:rFonts w:ascii="Arial Narrow" w:hAnsi="Arial Narrow"/>
          <w:b/>
          <w:sz w:val="22"/>
          <w:szCs w:val="22"/>
        </w:rPr>
        <w:lastRenderedPageBreak/>
        <w:t xml:space="preserve">euroopa.noored.ee </w:t>
      </w:r>
      <w:r w:rsidRPr="00D07ED7">
        <w:rPr>
          <w:rFonts w:ascii="Arial Narrow" w:hAnsi="Arial Narrow"/>
          <w:sz w:val="22"/>
          <w:szCs w:val="22"/>
        </w:rPr>
        <w:t>veebi uuendamiseks andis lõpliku tõuke Erasmus+ programmi tulek.</w:t>
      </w:r>
      <w:r w:rsidRPr="00D07ED7">
        <w:rPr>
          <w:rFonts w:ascii="Arial Narrow" w:hAnsi="Arial Narrow"/>
          <w:b/>
          <w:sz w:val="22"/>
          <w:szCs w:val="22"/>
        </w:rPr>
        <w:t xml:space="preserve"> </w:t>
      </w:r>
      <w:r w:rsidRPr="00D07ED7">
        <w:rPr>
          <w:rFonts w:ascii="Arial Narrow" w:hAnsi="Arial Narrow"/>
          <w:sz w:val="22"/>
          <w:szCs w:val="22"/>
        </w:rPr>
        <w:t xml:space="preserve">Veebi hankele eelnes vajaduste kaardistamine büroo siseselt ja fookusgrupi intervjuude näol ENEB veebi kasutajatega. Uus veeb ei tähenda ENEBi jaoks ainult kosmeetilist muutust, vaid sisulist tööd, et meie sõnumid oleksid selged ja sihtgruppidele vastavad ning vajalik info kasutajatele hõlpsasti leitav. Erinevalt eelmisest kodulehest, on uus veeb kohalduv kõikidele nutiseadmetele, kasutajasõbralikum ning võimaldab senisest atraktiivsemat (rohkem visuaali ja interaktiivsust) sisu edastamist. Näiteks on kõigil huvilistel võimalik meie blogis oma kogemusi jagada ning taotlejate elu lihtsustab taotluskell, mis loeb maha päevi, tunde ja sekundeid järgmise tähtajani. Uus veeb sai avalikuks 10. aprillil. Lisaks tõlkisime aruandlusperioodil veebi põhiosa ka </w:t>
      </w:r>
      <w:r w:rsidRPr="00D07ED7">
        <w:rPr>
          <w:rFonts w:ascii="Arial Narrow" w:hAnsi="Arial Narrow"/>
          <w:b/>
          <w:sz w:val="22"/>
          <w:szCs w:val="22"/>
        </w:rPr>
        <w:t>vene keelde</w:t>
      </w:r>
      <w:r w:rsidRPr="00D07ED7">
        <w:rPr>
          <w:rFonts w:ascii="Arial Narrow" w:hAnsi="Arial Narrow"/>
          <w:sz w:val="22"/>
          <w:szCs w:val="22"/>
        </w:rPr>
        <w:t xml:space="preserve"> ning hoiame veebi staatilist osa (v.a uudised, pakkumised) mõlemas keeles ajakohasena. Venekeelne veeb sai avalikuks 26. augustil aadressil </w:t>
      </w:r>
      <w:hyperlink r:id="rId12" w:history="1">
        <w:r w:rsidRPr="00D07ED7">
          <w:rPr>
            <w:rStyle w:val="Hyperlink"/>
            <w:rFonts w:ascii="Arial Narrow" w:hAnsi="Arial Narrow"/>
            <w:sz w:val="22"/>
            <w:szCs w:val="22"/>
          </w:rPr>
          <w:t>http://euroopa.nooered.ee/ru</w:t>
        </w:r>
      </w:hyperlink>
      <w:r w:rsidRPr="00D07ED7">
        <w:rPr>
          <w:rFonts w:ascii="Arial Narrow" w:hAnsi="Arial Narrow"/>
          <w:sz w:val="22"/>
          <w:szCs w:val="22"/>
        </w:rPr>
        <w:t xml:space="preserve"> </w:t>
      </w:r>
      <w:r w:rsidR="00C61001">
        <w:rPr>
          <w:rFonts w:ascii="Arial Narrow" w:hAnsi="Arial Narrow"/>
          <w:sz w:val="22"/>
          <w:szCs w:val="22"/>
        </w:rPr>
        <w:t xml:space="preserve">. </w:t>
      </w:r>
      <w:r w:rsidRPr="00D07ED7">
        <w:rPr>
          <w:rFonts w:ascii="Arial Narrow" w:hAnsi="Arial Narrow"/>
          <w:sz w:val="22"/>
          <w:szCs w:val="22"/>
        </w:rPr>
        <w:t>Venekeelset veebi oleme tutvustanud ka teiste riikide Erasmus+ agentuuridele, kus on suur vene vähemusrahvuse esindatus, kuivõrd oleme senini ainus agentuur, kes edastab Erasmus+ infot veebikeskkonnas vene keeles. 2014. aastal külastas meie veebi 34 650 unikaalset kasutajat ning videoveebi Telepurk lisaks 10 386 kasutajat.</w:t>
      </w:r>
    </w:p>
    <w:p w14:paraId="5BDA36E0" w14:textId="1AD6954F" w:rsidR="00C627DF" w:rsidRPr="00D07ED7" w:rsidRDefault="00C627DF" w:rsidP="00D07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apple-converted-space"/>
          <w:rFonts w:ascii="Arial Narrow" w:hAnsi="Arial Narrow"/>
          <w:sz w:val="22"/>
          <w:szCs w:val="22"/>
        </w:rPr>
      </w:pPr>
      <w:r w:rsidRPr="00D07ED7">
        <w:rPr>
          <w:rFonts w:ascii="Arial Narrow" w:hAnsi="Arial Narrow"/>
          <w:sz w:val="22"/>
          <w:szCs w:val="22"/>
        </w:rPr>
        <w:t xml:space="preserve"> </w:t>
      </w:r>
      <w:r w:rsidRPr="00D07ED7">
        <w:rPr>
          <w:rFonts w:ascii="Arial Narrow" w:hAnsi="Arial Narrow"/>
          <w:sz w:val="22"/>
          <w:szCs w:val="22"/>
        </w:rPr>
        <w:br/>
      </w:r>
      <w:r w:rsidRPr="00D07ED7">
        <w:rPr>
          <w:rStyle w:val="apple-converted-space"/>
          <w:rFonts w:ascii="Arial Narrow" w:hAnsi="Arial Narrow"/>
          <w:color w:val="212121"/>
          <w:sz w:val="22"/>
          <w:szCs w:val="22"/>
          <w:shd w:val="clear" w:color="auto" w:fill="FFFFFF"/>
        </w:rPr>
        <w:t xml:space="preserve">Samuti sai augustis valmis ENEBi uue uudiskirja põhi ning alates augustist saadame kaks korda kuus välja rahvusvaheliste võimaluste uudiskirja. ENEB uudiskirjal oli 2014. aasta lõpus kokku 2328 tellijat. </w:t>
      </w:r>
    </w:p>
    <w:p w14:paraId="352AAEB3" w14:textId="77777777" w:rsidR="00C61001" w:rsidRDefault="00C61001" w:rsidP="00D07ED7">
      <w:pPr>
        <w:jc w:val="both"/>
        <w:rPr>
          <w:rStyle w:val="apple-converted-space"/>
          <w:rFonts w:ascii="Arial Narrow" w:hAnsi="Arial Narrow"/>
          <w:color w:val="212121"/>
          <w:sz w:val="22"/>
          <w:szCs w:val="22"/>
          <w:shd w:val="clear" w:color="auto" w:fill="FFFFFF"/>
        </w:rPr>
      </w:pPr>
    </w:p>
    <w:p w14:paraId="5D780385" w14:textId="598917CB" w:rsidR="00C627DF" w:rsidRDefault="00C627DF" w:rsidP="00D07ED7">
      <w:pPr>
        <w:jc w:val="both"/>
        <w:rPr>
          <w:rFonts w:ascii="Arial Narrow" w:hAnsi="Arial Narrow"/>
          <w:sz w:val="22"/>
          <w:szCs w:val="22"/>
        </w:rPr>
      </w:pPr>
      <w:r w:rsidRPr="00D07ED7">
        <w:rPr>
          <w:rStyle w:val="apple-converted-space"/>
          <w:rFonts w:ascii="Arial Narrow" w:hAnsi="Arial Narrow"/>
          <w:color w:val="212121"/>
          <w:sz w:val="22"/>
          <w:szCs w:val="22"/>
          <w:shd w:val="clear" w:color="auto" w:fill="FFFFFF"/>
        </w:rPr>
        <w:t xml:space="preserve">2014. aastal sai uue näo ka teine ENEBi hallatav veeb </w:t>
      </w:r>
      <w:r w:rsidRPr="00D07ED7">
        <w:rPr>
          <w:rStyle w:val="apple-converted-space"/>
          <w:rFonts w:ascii="Arial Narrow" w:hAnsi="Arial Narrow"/>
          <w:b/>
          <w:color w:val="212121"/>
          <w:sz w:val="22"/>
          <w:szCs w:val="22"/>
          <w:shd w:val="clear" w:color="auto" w:fill="FFFFFF"/>
        </w:rPr>
        <w:t>mitteformaalne.ee</w:t>
      </w:r>
      <w:r w:rsidRPr="00D07ED7">
        <w:rPr>
          <w:rStyle w:val="apple-converted-space"/>
          <w:rFonts w:ascii="Arial Narrow" w:hAnsi="Arial Narrow"/>
          <w:color w:val="212121"/>
          <w:sz w:val="22"/>
          <w:szCs w:val="22"/>
          <w:shd w:val="clear" w:color="auto" w:fill="FFFFFF"/>
        </w:rPr>
        <w:t xml:space="preserve">. Veebilehe arenduse aluseks oli 2013. aasta lõpus läbi viidud arendusseminar veebilehe kasutajate osavõtul ja selle pinnalt kokku pandud strateegiadokument. Veeb sai avalikuks </w:t>
      </w:r>
      <w:r w:rsidRPr="00D07ED7">
        <w:rPr>
          <w:rStyle w:val="apple-converted-space"/>
          <w:rFonts w:ascii="Arial Narrow" w:hAnsi="Arial Narrow"/>
          <w:b/>
          <w:color w:val="212121"/>
          <w:sz w:val="22"/>
          <w:szCs w:val="22"/>
          <w:shd w:val="clear" w:color="auto" w:fill="FFFFFF"/>
        </w:rPr>
        <w:t xml:space="preserve">8. augustil </w:t>
      </w:r>
      <w:r w:rsidRPr="00D07ED7">
        <w:rPr>
          <w:rStyle w:val="apple-converted-space"/>
          <w:rFonts w:ascii="Arial Narrow" w:hAnsi="Arial Narrow"/>
          <w:color w:val="212121"/>
          <w:sz w:val="22"/>
          <w:szCs w:val="22"/>
          <w:shd w:val="clear" w:color="auto" w:fill="FFFFFF"/>
        </w:rPr>
        <w:t xml:space="preserve">ning selle põhiraskus on õpimaterjalidel (sh õpimeetodite andmebaas), koolituspakkumistel ja mitteformaalset õppimist käsitlevatel uudistel. Lisaks jagame mitteformaalne.ee lehel infot 2014. aastal alguse saanud uute programmide HUKK-AP ja Hooliv klass tegevuste ning arengute kohta. Mitteformaalne.ee lehe kaudu võimalik liituda ka  mitteformaalse õppimise ja koolitajate uudiskirjaga. </w:t>
      </w:r>
      <w:r w:rsidRPr="00D07ED7">
        <w:rPr>
          <w:rStyle w:val="apple-converted-space"/>
          <w:rFonts w:ascii="Arial Narrow" w:hAnsi="Arial Narrow"/>
          <w:color w:val="212121"/>
          <w:sz w:val="22"/>
          <w:szCs w:val="22"/>
          <w:shd w:val="clear" w:color="auto" w:fill="FFFFFF"/>
        </w:rPr>
        <w:br/>
      </w:r>
      <w:r w:rsidRPr="00D07ED7">
        <w:rPr>
          <w:rFonts w:ascii="Arial Narrow" w:hAnsi="Arial Narrow"/>
          <w:sz w:val="22"/>
          <w:szCs w:val="22"/>
        </w:rPr>
        <w:br/>
        <w:t xml:space="preserve">Lisaks veebilehtedele on ENEB aktiivne ka </w:t>
      </w:r>
      <w:r w:rsidRPr="00D07ED7">
        <w:rPr>
          <w:rFonts w:ascii="Arial Narrow" w:hAnsi="Arial Narrow"/>
          <w:b/>
          <w:sz w:val="22"/>
          <w:szCs w:val="22"/>
        </w:rPr>
        <w:t>sotsiaalmeedias</w:t>
      </w:r>
      <w:r w:rsidRPr="00D07ED7">
        <w:rPr>
          <w:rFonts w:ascii="Arial Narrow" w:hAnsi="Arial Narrow"/>
          <w:sz w:val="22"/>
          <w:szCs w:val="22"/>
        </w:rPr>
        <w:t xml:space="preserve">, kus tegutsevad meile olulised sihtgrupid (noored, noorsootöötajad ja valdkonna organisatsioonid). Sotsiaalmeedias jagame eelkõige operatiivset infot (üleskutsed, pakkumised, tähtajad jm), kajastame projektitegijate tegemisi ning  toome lugejaid oma veebidesse. Lisaks korraldasime 2014. aastal ka ühe Facebooki kampaania </w:t>
      </w:r>
      <w:r w:rsidR="00C61001">
        <w:rPr>
          <w:rFonts w:ascii="Arial Narrow" w:hAnsi="Arial Narrow"/>
          <w:sz w:val="22"/>
          <w:szCs w:val="22"/>
        </w:rPr>
        <w:t>–</w:t>
      </w:r>
      <w:r w:rsidRPr="00D07ED7">
        <w:rPr>
          <w:rFonts w:ascii="Arial Narrow" w:hAnsi="Arial Narrow"/>
          <w:sz w:val="22"/>
          <w:szCs w:val="22"/>
        </w:rPr>
        <w:t xml:space="preserve"> fotokonkursi „7 aastat säravaid hetki Euroopa Noortes“. Konkurss teenis kolme peamist eesmärki: võtta koos meie projektitegijatega kokku eelmine programmiperiood, koguda kõnekaid visuaale uue kodulehe jaoks ning suurendada fännide hulka ja liikuvust Euroopa Noored Facebooki lehel. Konkursile esitatud kokku 84 fotot, millest mõned ilmestavad täna meie uut kodulehte. Lisaks panime kokku virtuaalse fotonäituse, mis oli veebikeskkonnas külastatav 2 kuud. Fotokonkursi tulemusel kasvas meie Facebooki fännide hulk 100 võrra ja lehe liiklus kümnekordistus.</w:t>
      </w:r>
    </w:p>
    <w:p w14:paraId="7B62A2FB" w14:textId="77777777" w:rsidR="00C61001" w:rsidRPr="00D07ED7" w:rsidRDefault="00C61001" w:rsidP="00D07ED7">
      <w:pPr>
        <w:jc w:val="both"/>
        <w:rPr>
          <w:rFonts w:ascii="Arial Narrow" w:hAnsi="Arial Narrow"/>
          <w:sz w:val="22"/>
          <w:szCs w:val="22"/>
        </w:rPr>
      </w:pPr>
    </w:p>
    <w:p w14:paraId="12136807" w14:textId="77777777" w:rsidR="00C61001" w:rsidRDefault="00C627DF" w:rsidP="00D07ED7">
      <w:pPr>
        <w:jc w:val="both"/>
        <w:rPr>
          <w:rFonts w:ascii="Arial Narrow" w:hAnsi="Arial Narrow"/>
          <w:sz w:val="22"/>
          <w:szCs w:val="22"/>
        </w:rPr>
      </w:pPr>
      <w:r w:rsidRPr="00D07ED7">
        <w:rPr>
          <w:rFonts w:ascii="Arial Narrow" w:hAnsi="Arial Narrow"/>
          <w:sz w:val="22"/>
          <w:szCs w:val="22"/>
        </w:rPr>
        <w:t>Euroopa Noored Facebooki lehe (</w:t>
      </w:r>
      <w:hyperlink r:id="rId13" w:history="1">
        <w:r w:rsidRPr="00D07ED7">
          <w:rPr>
            <w:rStyle w:val="Hyperlink"/>
            <w:rFonts w:ascii="Arial Narrow" w:hAnsi="Arial Narrow"/>
            <w:sz w:val="22"/>
            <w:szCs w:val="22"/>
          </w:rPr>
          <w:t>www.facebook.com/euroopanoored</w:t>
        </w:r>
      </w:hyperlink>
      <w:r w:rsidRPr="00D07ED7">
        <w:rPr>
          <w:rFonts w:ascii="Arial Narrow" w:hAnsi="Arial Narrow"/>
          <w:sz w:val="22"/>
          <w:szCs w:val="22"/>
        </w:rPr>
        <w:t xml:space="preserve">) fännide arv kasvas 2014. aasta jooksul kokku 420 võrra: 3081 fännilt 3501ni.  Mitteformaalse õppimise Facebooki lehe „meeldimiste“ arv kasvas 2014. aastal 185 võrra: 1064lt 1249ni. Sotsiaalmeedias tegutsemise kasulikkust kinnitab see, et rohkem kui kolmandik meie veebi lugejatest jõuavad meieni just sotsiaalmeedia kaudu. </w:t>
      </w:r>
    </w:p>
    <w:p w14:paraId="602BDE7B" w14:textId="28DD82C0" w:rsidR="00C627DF" w:rsidRPr="00D07ED7" w:rsidRDefault="00C61001" w:rsidP="00D07ED7">
      <w:pPr>
        <w:jc w:val="both"/>
        <w:rPr>
          <w:rFonts w:ascii="Arial Narrow" w:hAnsi="Arial Narrow"/>
          <w:sz w:val="22"/>
          <w:szCs w:val="22"/>
        </w:rPr>
      </w:pPr>
      <w:r>
        <w:rPr>
          <w:rFonts w:ascii="Arial Narrow" w:hAnsi="Arial Narrow"/>
          <w:sz w:val="22"/>
          <w:szCs w:val="22"/>
        </w:rPr>
        <w:br/>
      </w:r>
      <w:r w:rsidR="00C627DF" w:rsidRPr="00D07ED7">
        <w:rPr>
          <w:rFonts w:ascii="Arial Narrow" w:hAnsi="Arial Narrow"/>
          <w:sz w:val="22"/>
          <w:szCs w:val="22"/>
        </w:rPr>
        <w:t xml:space="preserve">2014. aastal jätkus ka büroo </w:t>
      </w:r>
      <w:r w:rsidR="00C627DF" w:rsidRPr="00D07ED7">
        <w:rPr>
          <w:rFonts w:ascii="Arial Narrow" w:hAnsi="Arial Narrow"/>
          <w:i/>
          <w:sz w:val="22"/>
          <w:szCs w:val="22"/>
        </w:rPr>
        <w:t xml:space="preserve">online </w:t>
      </w:r>
      <w:r w:rsidR="00C627DF" w:rsidRPr="00D07ED7">
        <w:rPr>
          <w:rFonts w:ascii="Arial Narrow" w:hAnsi="Arial Narrow"/>
          <w:b/>
          <w:sz w:val="22"/>
          <w:szCs w:val="22"/>
        </w:rPr>
        <w:t>aastaraamatute</w:t>
      </w:r>
      <w:r w:rsidR="00C627DF" w:rsidRPr="00D07ED7">
        <w:rPr>
          <w:rFonts w:ascii="Arial Narrow" w:hAnsi="Arial Narrow"/>
          <w:sz w:val="22"/>
          <w:szCs w:val="22"/>
        </w:rPr>
        <w:t xml:space="preserve"> koostamise traditsioon. Seekordne aastaraamat oli eriline seetõttu, et lisaks 2013. aastale, võtsime raamatus kokku ka kogu eelneva Euroopa Noored programmiperioodi. Aastaraamat toob teksti ja videote kujul esile 2013. aasta säravaimad projektid, 2007.-2013. aasta märgilised sündmused ning võtab möödunud programmiperioodi statistiliselt kokku. Aastaraamatuga on võimalik tutvuda: </w:t>
      </w:r>
      <w:hyperlink r:id="rId14" w:history="1">
        <w:r w:rsidR="00C627DF" w:rsidRPr="00D07ED7">
          <w:rPr>
            <w:rStyle w:val="Hyperlink"/>
            <w:rFonts w:ascii="Arial Narrow" w:hAnsi="Arial Narrow"/>
            <w:sz w:val="22"/>
            <w:szCs w:val="22"/>
          </w:rPr>
          <w:t>http://euroopa.noored.ee/aastaraamat2013/</w:t>
        </w:r>
      </w:hyperlink>
      <w:r w:rsidR="00C627DF" w:rsidRPr="00D07ED7">
        <w:rPr>
          <w:rFonts w:ascii="Arial Narrow" w:hAnsi="Arial Narrow"/>
          <w:sz w:val="22"/>
          <w:szCs w:val="22"/>
        </w:rPr>
        <w:t xml:space="preserve">. </w:t>
      </w:r>
    </w:p>
    <w:p w14:paraId="54EDC548" w14:textId="77777777" w:rsidR="00C61001" w:rsidRDefault="00C61001" w:rsidP="00D07ED7">
      <w:pPr>
        <w:jc w:val="both"/>
        <w:rPr>
          <w:rFonts w:ascii="Arial Narrow" w:hAnsi="Arial Narrow"/>
          <w:b/>
          <w:sz w:val="22"/>
          <w:szCs w:val="22"/>
        </w:rPr>
      </w:pPr>
    </w:p>
    <w:p w14:paraId="0E02F45F" w14:textId="4B2AB6FA" w:rsidR="00C627DF" w:rsidRPr="00D07ED7" w:rsidRDefault="00C627DF" w:rsidP="00D07ED7">
      <w:pPr>
        <w:jc w:val="both"/>
        <w:rPr>
          <w:rFonts w:ascii="Arial Narrow" w:hAnsi="Arial Narrow"/>
          <w:sz w:val="22"/>
          <w:szCs w:val="22"/>
        </w:rPr>
      </w:pPr>
      <w:r w:rsidRPr="00D07ED7">
        <w:rPr>
          <w:rFonts w:ascii="Arial Narrow" w:hAnsi="Arial Narrow"/>
          <w:b/>
          <w:sz w:val="22"/>
          <w:szCs w:val="22"/>
        </w:rPr>
        <w:t xml:space="preserve">Infomaterjalid </w:t>
      </w:r>
      <w:r w:rsidRPr="00D07ED7">
        <w:rPr>
          <w:rFonts w:ascii="Arial Narrow" w:hAnsi="Arial Narrow"/>
          <w:b/>
          <w:sz w:val="22"/>
          <w:szCs w:val="22"/>
        </w:rPr>
        <w:br/>
      </w:r>
      <w:r w:rsidRPr="00D07ED7">
        <w:rPr>
          <w:rFonts w:ascii="Arial Narrow" w:hAnsi="Arial Narrow"/>
          <w:sz w:val="22"/>
          <w:szCs w:val="22"/>
        </w:rPr>
        <w:t xml:space="preserve">2014. aasta detsembris saime valmis Erasmus+: Euroopa Noored infomaterjalid: nii infovoldikud eesti ja vene keeles kui ka põhjalikum programmi juhendmaterjal „Kuidas teha rahvusvahelist koostööd Erasmus+: Euroopa Noored programmis?“. Viimane annab huvilistele konkreetseid juhtnööre, mida projekti koostamisel arvesse võtta, selgitab taotlemisprotseduuri ja käsitleb ka projekti kvaliteedi aspekte. </w:t>
      </w:r>
      <w:r w:rsidR="00C61001">
        <w:rPr>
          <w:rFonts w:ascii="Arial Narrow" w:hAnsi="Arial Narrow"/>
          <w:sz w:val="22"/>
          <w:szCs w:val="22"/>
        </w:rPr>
        <w:t>M</w:t>
      </w:r>
      <w:r w:rsidRPr="00D07ED7">
        <w:rPr>
          <w:rFonts w:ascii="Arial Narrow" w:hAnsi="Arial Narrow"/>
          <w:sz w:val="22"/>
          <w:szCs w:val="22"/>
        </w:rPr>
        <w:t>aterjal</w:t>
      </w:r>
      <w:r w:rsidR="00C61001">
        <w:rPr>
          <w:rFonts w:ascii="Arial Narrow" w:hAnsi="Arial Narrow"/>
          <w:sz w:val="22"/>
          <w:szCs w:val="22"/>
        </w:rPr>
        <w:t xml:space="preserve"> on</w:t>
      </w:r>
      <w:r w:rsidRPr="00D07ED7">
        <w:rPr>
          <w:rFonts w:ascii="Arial Narrow" w:hAnsi="Arial Narrow"/>
          <w:sz w:val="22"/>
          <w:szCs w:val="22"/>
        </w:rPr>
        <w:t xml:space="preserve"> kättesaadav ka meie veebis: </w:t>
      </w:r>
      <w:hyperlink r:id="rId15" w:history="1">
        <w:r w:rsidRPr="00D07ED7">
          <w:rPr>
            <w:rStyle w:val="Hyperlink"/>
            <w:rFonts w:ascii="Arial Narrow" w:hAnsi="Arial Narrow"/>
            <w:sz w:val="22"/>
            <w:szCs w:val="22"/>
          </w:rPr>
          <w:t>http://euroopa.noored.ee/opimaterjalid/kasiraamatud/kuidas-teha-rahvusvahelist-koostood-erasmus-euroopa-noored-programmis/</w:t>
        </w:r>
      </w:hyperlink>
    </w:p>
    <w:p w14:paraId="22659244" w14:textId="77777777" w:rsidR="00C627DF" w:rsidRPr="00D07ED7" w:rsidRDefault="00C627DF" w:rsidP="00D07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p>
    <w:p w14:paraId="2B6F53E4" w14:textId="77777777" w:rsidR="009D5F85" w:rsidRPr="005F76B8" w:rsidRDefault="009D5F85" w:rsidP="00A64A86">
      <w:pPr>
        <w:jc w:val="both"/>
        <w:rPr>
          <w:rFonts w:ascii="Arial Narrow" w:hAnsi="Arial Narrow" w:cs="Tahoma"/>
          <w:b/>
          <w:noProof/>
          <w:sz w:val="22"/>
          <w:szCs w:val="22"/>
        </w:rPr>
      </w:pPr>
      <w:bookmarkStart w:id="0" w:name="_GoBack"/>
      <w:bookmarkEnd w:id="0"/>
    </w:p>
    <w:sectPr w:rsidR="009D5F85" w:rsidRPr="005F76B8" w:rsidSect="00DD4857">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5FD9" w14:textId="77777777" w:rsidR="00AA2821" w:rsidRDefault="00AA2821" w:rsidP="00AD367E">
      <w:r>
        <w:separator/>
      </w:r>
    </w:p>
  </w:endnote>
  <w:endnote w:type="continuationSeparator" w:id="0">
    <w:p w14:paraId="3095576A" w14:textId="77777777" w:rsidR="00AA2821" w:rsidRDefault="00AA2821" w:rsidP="00AD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9082" w14:textId="77777777" w:rsidR="00AA2821" w:rsidRDefault="00AA2821" w:rsidP="00C61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DDC5" w14:textId="77777777" w:rsidR="00AA2821" w:rsidRDefault="00AA2821" w:rsidP="00C610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D4F3" w14:textId="77777777" w:rsidR="00AA2821" w:rsidRDefault="00AA2821" w:rsidP="00C61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B50">
      <w:rPr>
        <w:rStyle w:val="PageNumber"/>
        <w:noProof/>
      </w:rPr>
      <w:t>8</w:t>
    </w:r>
    <w:r>
      <w:rPr>
        <w:rStyle w:val="PageNumber"/>
      </w:rPr>
      <w:fldChar w:fldCharType="end"/>
    </w:r>
  </w:p>
  <w:p w14:paraId="2CC69B69" w14:textId="77777777" w:rsidR="00AA2821" w:rsidRDefault="00AA2821" w:rsidP="00C610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219E8" w14:textId="77777777" w:rsidR="00AA2821" w:rsidRDefault="00AA2821" w:rsidP="00AD367E">
      <w:r>
        <w:separator/>
      </w:r>
    </w:p>
  </w:footnote>
  <w:footnote w:type="continuationSeparator" w:id="0">
    <w:p w14:paraId="5A9B0D0C" w14:textId="77777777" w:rsidR="00AA2821" w:rsidRDefault="00AA2821" w:rsidP="00AD36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5143298"/>
    <w:multiLevelType w:val="hybridMultilevel"/>
    <w:tmpl w:val="1DB62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AB729E"/>
    <w:multiLevelType w:val="multilevel"/>
    <w:tmpl w:val="D60AF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C1198A"/>
    <w:multiLevelType w:val="hybridMultilevel"/>
    <w:tmpl w:val="E90E517C"/>
    <w:lvl w:ilvl="0" w:tplc="63F07DCA">
      <w:start w:val="1"/>
      <w:numFmt w:val="bullet"/>
      <w:lvlText w:val="•"/>
      <w:lvlJc w:val="left"/>
      <w:pPr>
        <w:tabs>
          <w:tab w:val="num" w:pos="720"/>
        </w:tabs>
        <w:ind w:left="720" w:hanging="360"/>
      </w:pPr>
      <w:rPr>
        <w:rFonts w:ascii="Arial" w:hAnsi="Arial" w:hint="default"/>
      </w:rPr>
    </w:lvl>
    <w:lvl w:ilvl="1" w:tplc="2934F488" w:tentative="1">
      <w:start w:val="1"/>
      <w:numFmt w:val="bullet"/>
      <w:lvlText w:val="•"/>
      <w:lvlJc w:val="left"/>
      <w:pPr>
        <w:tabs>
          <w:tab w:val="num" w:pos="1440"/>
        </w:tabs>
        <w:ind w:left="1440" w:hanging="360"/>
      </w:pPr>
      <w:rPr>
        <w:rFonts w:ascii="Arial" w:hAnsi="Arial" w:hint="default"/>
      </w:rPr>
    </w:lvl>
    <w:lvl w:ilvl="2" w:tplc="BC745812" w:tentative="1">
      <w:start w:val="1"/>
      <w:numFmt w:val="bullet"/>
      <w:lvlText w:val="•"/>
      <w:lvlJc w:val="left"/>
      <w:pPr>
        <w:tabs>
          <w:tab w:val="num" w:pos="2160"/>
        </w:tabs>
        <w:ind w:left="2160" w:hanging="360"/>
      </w:pPr>
      <w:rPr>
        <w:rFonts w:ascii="Arial" w:hAnsi="Arial" w:hint="default"/>
      </w:rPr>
    </w:lvl>
    <w:lvl w:ilvl="3" w:tplc="0388E5D8" w:tentative="1">
      <w:start w:val="1"/>
      <w:numFmt w:val="bullet"/>
      <w:lvlText w:val="•"/>
      <w:lvlJc w:val="left"/>
      <w:pPr>
        <w:tabs>
          <w:tab w:val="num" w:pos="2880"/>
        </w:tabs>
        <w:ind w:left="2880" w:hanging="360"/>
      </w:pPr>
      <w:rPr>
        <w:rFonts w:ascii="Arial" w:hAnsi="Arial" w:hint="default"/>
      </w:rPr>
    </w:lvl>
    <w:lvl w:ilvl="4" w:tplc="21785A7A" w:tentative="1">
      <w:start w:val="1"/>
      <w:numFmt w:val="bullet"/>
      <w:lvlText w:val="•"/>
      <w:lvlJc w:val="left"/>
      <w:pPr>
        <w:tabs>
          <w:tab w:val="num" w:pos="3600"/>
        </w:tabs>
        <w:ind w:left="3600" w:hanging="360"/>
      </w:pPr>
      <w:rPr>
        <w:rFonts w:ascii="Arial" w:hAnsi="Arial" w:hint="default"/>
      </w:rPr>
    </w:lvl>
    <w:lvl w:ilvl="5" w:tplc="66E827CA" w:tentative="1">
      <w:start w:val="1"/>
      <w:numFmt w:val="bullet"/>
      <w:lvlText w:val="•"/>
      <w:lvlJc w:val="left"/>
      <w:pPr>
        <w:tabs>
          <w:tab w:val="num" w:pos="4320"/>
        </w:tabs>
        <w:ind w:left="4320" w:hanging="360"/>
      </w:pPr>
      <w:rPr>
        <w:rFonts w:ascii="Arial" w:hAnsi="Arial" w:hint="default"/>
      </w:rPr>
    </w:lvl>
    <w:lvl w:ilvl="6" w:tplc="EE96AC0C" w:tentative="1">
      <w:start w:val="1"/>
      <w:numFmt w:val="bullet"/>
      <w:lvlText w:val="•"/>
      <w:lvlJc w:val="left"/>
      <w:pPr>
        <w:tabs>
          <w:tab w:val="num" w:pos="5040"/>
        </w:tabs>
        <w:ind w:left="5040" w:hanging="360"/>
      </w:pPr>
      <w:rPr>
        <w:rFonts w:ascii="Arial" w:hAnsi="Arial" w:hint="default"/>
      </w:rPr>
    </w:lvl>
    <w:lvl w:ilvl="7" w:tplc="E0441086" w:tentative="1">
      <w:start w:val="1"/>
      <w:numFmt w:val="bullet"/>
      <w:lvlText w:val="•"/>
      <w:lvlJc w:val="left"/>
      <w:pPr>
        <w:tabs>
          <w:tab w:val="num" w:pos="5760"/>
        </w:tabs>
        <w:ind w:left="5760" w:hanging="360"/>
      </w:pPr>
      <w:rPr>
        <w:rFonts w:ascii="Arial" w:hAnsi="Arial" w:hint="default"/>
      </w:rPr>
    </w:lvl>
    <w:lvl w:ilvl="8" w:tplc="51F2342A" w:tentative="1">
      <w:start w:val="1"/>
      <w:numFmt w:val="bullet"/>
      <w:lvlText w:val="•"/>
      <w:lvlJc w:val="left"/>
      <w:pPr>
        <w:tabs>
          <w:tab w:val="num" w:pos="6480"/>
        </w:tabs>
        <w:ind w:left="6480" w:hanging="360"/>
      </w:pPr>
      <w:rPr>
        <w:rFonts w:ascii="Arial" w:hAnsi="Arial" w:hint="default"/>
      </w:rPr>
    </w:lvl>
  </w:abstractNum>
  <w:abstractNum w:abstractNumId="4">
    <w:nsid w:val="3500064C"/>
    <w:multiLevelType w:val="hybridMultilevel"/>
    <w:tmpl w:val="BFBE7B10"/>
    <w:lvl w:ilvl="0" w:tplc="70666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80C26"/>
    <w:multiLevelType w:val="hybridMultilevel"/>
    <w:tmpl w:val="5F98DCA0"/>
    <w:lvl w:ilvl="0" w:tplc="947C03FA">
      <w:start w:val="1"/>
      <w:numFmt w:val="bullet"/>
      <w:lvlText w:val="•"/>
      <w:lvlJc w:val="left"/>
      <w:pPr>
        <w:tabs>
          <w:tab w:val="num" w:pos="720"/>
        </w:tabs>
        <w:ind w:left="720" w:hanging="360"/>
      </w:pPr>
      <w:rPr>
        <w:rFonts w:ascii="Arial" w:hAnsi="Arial" w:hint="default"/>
      </w:rPr>
    </w:lvl>
    <w:lvl w:ilvl="1" w:tplc="F302180C" w:tentative="1">
      <w:start w:val="1"/>
      <w:numFmt w:val="bullet"/>
      <w:lvlText w:val="•"/>
      <w:lvlJc w:val="left"/>
      <w:pPr>
        <w:tabs>
          <w:tab w:val="num" w:pos="1440"/>
        </w:tabs>
        <w:ind w:left="1440" w:hanging="360"/>
      </w:pPr>
      <w:rPr>
        <w:rFonts w:ascii="Arial" w:hAnsi="Arial" w:hint="default"/>
      </w:rPr>
    </w:lvl>
    <w:lvl w:ilvl="2" w:tplc="FFD895AE" w:tentative="1">
      <w:start w:val="1"/>
      <w:numFmt w:val="bullet"/>
      <w:lvlText w:val="•"/>
      <w:lvlJc w:val="left"/>
      <w:pPr>
        <w:tabs>
          <w:tab w:val="num" w:pos="2160"/>
        </w:tabs>
        <w:ind w:left="2160" w:hanging="360"/>
      </w:pPr>
      <w:rPr>
        <w:rFonts w:ascii="Arial" w:hAnsi="Arial" w:hint="default"/>
      </w:rPr>
    </w:lvl>
    <w:lvl w:ilvl="3" w:tplc="B1C2F8A8" w:tentative="1">
      <w:start w:val="1"/>
      <w:numFmt w:val="bullet"/>
      <w:lvlText w:val="•"/>
      <w:lvlJc w:val="left"/>
      <w:pPr>
        <w:tabs>
          <w:tab w:val="num" w:pos="2880"/>
        </w:tabs>
        <w:ind w:left="2880" w:hanging="360"/>
      </w:pPr>
      <w:rPr>
        <w:rFonts w:ascii="Arial" w:hAnsi="Arial" w:hint="default"/>
      </w:rPr>
    </w:lvl>
    <w:lvl w:ilvl="4" w:tplc="FA3A43BA" w:tentative="1">
      <w:start w:val="1"/>
      <w:numFmt w:val="bullet"/>
      <w:lvlText w:val="•"/>
      <w:lvlJc w:val="left"/>
      <w:pPr>
        <w:tabs>
          <w:tab w:val="num" w:pos="3600"/>
        </w:tabs>
        <w:ind w:left="3600" w:hanging="360"/>
      </w:pPr>
      <w:rPr>
        <w:rFonts w:ascii="Arial" w:hAnsi="Arial" w:hint="default"/>
      </w:rPr>
    </w:lvl>
    <w:lvl w:ilvl="5" w:tplc="CCE649E2" w:tentative="1">
      <w:start w:val="1"/>
      <w:numFmt w:val="bullet"/>
      <w:lvlText w:val="•"/>
      <w:lvlJc w:val="left"/>
      <w:pPr>
        <w:tabs>
          <w:tab w:val="num" w:pos="4320"/>
        </w:tabs>
        <w:ind w:left="4320" w:hanging="360"/>
      </w:pPr>
      <w:rPr>
        <w:rFonts w:ascii="Arial" w:hAnsi="Arial" w:hint="default"/>
      </w:rPr>
    </w:lvl>
    <w:lvl w:ilvl="6" w:tplc="DDC8D294" w:tentative="1">
      <w:start w:val="1"/>
      <w:numFmt w:val="bullet"/>
      <w:lvlText w:val="•"/>
      <w:lvlJc w:val="left"/>
      <w:pPr>
        <w:tabs>
          <w:tab w:val="num" w:pos="5040"/>
        </w:tabs>
        <w:ind w:left="5040" w:hanging="360"/>
      </w:pPr>
      <w:rPr>
        <w:rFonts w:ascii="Arial" w:hAnsi="Arial" w:hint="default"/>
      </w:rPr>
    </w:lvl>
    <w:lvl w:ilvl="7" w:tplc="36A48B6E" w:tentative="1">
      <w:start w:val="1"/>
      <w:numFmt w:val="bullet"/>
      <w:lvlText w:val="•"/>
      <w:lvlJc w:val="left"/>
      <w:pPr>
        <w:tabs>
          <w:tab w:val="num" w:pos="5760"/>
        </w:tabs>
        <w:ind w:left="5760" w:hanging="360"/>
      </w:pPr>
      <w:rPr>
        <w:rFonts w:ascii="Arial" w:hAnsi="Arial" w:hint="default"/>
      </w:rPr>
    </w:lvl>
    <w:lvl w:ilvl="8" w:tplc="9572D22A" w:tentative="1">
      <w:start w:val="1"/>
      <w:numFmt w:val="bullet"/>
      <w:lvlText w:val="•"/>
      <w:lvlJc w:val="left"/>
      <w:pPr>
        <w:tabs>
          <w:tab w:val="num" w:pos="6480"/>
        </w:tabs>
        <w:ind w:left="6480" w:hanging="360"/>
      </w:pPr>
      <w:rPr>
        <w:rFonts w:ascii="Arial" w:hAnsi="Arial" w:hint="default"/>
      </w:rPr>
    </w:lvl>
  </w:abstractNum>
  <w:abstractNum w:abstractNumId="6">
    <w:nsid w:val="5D3F7F7D"/>
    <w:multiLevelType w:val="hybridMultilevel"/>
    <w:tmpl w:val="3DB0F4A4"/>
    <w:lvl w:ilvl="0" w:tplc="02C225DE">
      <w:numFmt w:val="bullet"/>
      <w:lvlText w:val="-"/>
      <w:lvlJc w:val="left"/>
      <w:pPr>
        <w:ind w:left="360" w:hanging="360"/>
      </w:pPr>
      <w:rPr>
        <w:rFonts w:ascii="Arial Narrow" w:eastAsia="Times New Roman" w:hAnsi="Arial Narrow" w:cs="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86"/>
    <w:rsid w:val="00002F1B"/>
    <w:rsid w:val="00013DE3"/>
    <w:rsid w:val="000218F9"/>
    <w:rsid w:val="000623FD"/>
    <w:rsid w:val="00065ECC"/>
    <w:rsid w:val="00071816"/>
    <w:rsid w:val="00072158"/>
    <w:rsid w:val="000845DB"/>
    <w:rsid w:val="00094CD6"/>
    <w:rsid w:val="000C7D88"/>
    <w:rsid w:val="000E1A00"/>
    <w:rsid w:val="000F064B"/>
    <w:rsid w:val="00111CDF"/>
    <w:rsid w:val="001127EA"/>
    <w:rsid w:val="00114D96"/>
    <w:rsid w:val="00150002"/>
    <w:rsid w:val="00162E71"/>
    <w:rsid w:val="00174060"/>
    <w:rsid w:val="00174A1A"/>
    <w:rsid w:val="001750AE"/>
    <w:rsid w:val="001A10AC"/>
    <w:rsid w:val="001B1DC7"/>
    <w:rsid w:val="001D35DA"/>
    <w:rsid w:val="001D7EA9"/>
    <w:rsid w:val="001F4E3A"/>
    <w:rsid w:val="0020213B"/>
    <w:rsid w:val="002067A6"/>
    <w:rsid w:val="002068AD"/>
    <w:rsid w:val="00251534"/>
    <w:rsid w:val="00253AB1"/>
    <w:rsid w:val="00254AF3"/>
    <w:rsid w:val="00270DFB"/>
    <w:rsid w:val="002760E3"/>
    <w:rsid w:val="0028526C"/>
    <w:rsid w:val="0029014C"/>
    <w:rsid w:val="002A3F8F"/>
    <w:rsid w:val="002B07EE"/>
    <w:rsid w:val="002B58F4"/>
    <w:rsid w:val="002C5E94"/>
    <w:rsid w:val="002E0F18"/>
    <w:rsid w:val="002F15CA"/>
    <w:rsid w:val="002F77B0"/>
    <w:rsid w:val="00304894"/>
    <w:rsid w:val="00310A09"/>
    <w:rsid w:val="00317CB5"/>
    <w:rsid w:val="003406B3"/>
    <w:rsid w:val="00353668"/>
    <w:rsid w:val="003539EF"/>
    <w:rsid w:val="00381EA9"/>
    <w:rsid w:val="003820B7"/>
    <w:rsid w:val="00382B64"/>
    <w:rsid w:val="00385453"/>
    <w:rsid w:val="003B102B"/>
    <w:rsid w:val="003C13F9"/>
    <w:rsid w:val="003D0405"/>
    <w:rsid w:val="003D31B1"/>
    <w:rsid w:val="003E2BE2"/>
    <w:rsid w:val="003E408D"/>
    <w:rsid w:val="003F6DDE"/>
    <w:rsid w:val="00400A1A"/>
    <w:rsid w:val="004034A5"/>
    <w:rsid w:val="00410041"/>
    <w:rsid w:val="00415A40"/>
    <w:rsid w:val="004247DB"/>
    <w:rsid w:val="004402E5"/>
    <w:rsid w:val="00444F9F"/>
    <w:rsid w:val="00460322"/>
    <w:rsid w:val="00475AA0"/>
    <w:rsid w:val="004934CB"/>
    <w:rsid w:val="00496971"/>
    <w:rsid w:val="004A5E94"/>
    <w:rsid w:val="004B3EAB"/>
    <w:rsid w:val="004D0B5A"/>
    <w:rsid w:val="004D39C3"/>
    <w:rsid w:val="004D46FE"/>
    <w:rsid w:val="004D5383"/>
    <w:rsid w:val="004E2A87"/>
    <w:rsid w:val="004F7B01"/>
    <w:rsid w:val="00503548"/>
    <w:rsid w:val="00506BF8"/>
    <w:rsid w:val="00515B50"/>
    <w:rsid w:val="00525045"/>
    <w:rsid w:val="0054062F"/>
    <w:rsid w:val="0055070A"/>
    <w:rsid w:val="005521F7"/>
    <w:rsid w:val="005569C7"/>
    <w:rsid w:val="00571586"/>
    <w:rsid w:val="00575F2D"/>
    <w:rsid w:val="00580442"/>
    <w:rsid w:val="005B474A"/>
    <w:rsid w:val="005C265B"/>
    <w:rsid w:val="005C419B"/>
    <w:rsid w:val="005C6B88"/>
    <w:rsid w:val="005E15DB"/>
    <w:rsid w:val="005F5E4D"/>
    <w:rsid w:val="005F76B8"/>
    <w:rsid w:val="0060225C"/>
    <w:rsid w:val="0062333D"/>
    <w:rsid w:val="00636481"/>
    <w:rsid w:val="00643908"/>
    <w:rsid w:val="0067264E"/>
    <w:rsid w:val="006A28B6"/>
    <w:rsid w:val="006C3095"/>
    <w:rsid w:val="006E0537"/>
    <w:rsid w:val="006E63B6"/>
    <w:rsid w:val="00734D93"/>
    <w:rsid w:val="00757D9F"/>
    <w:rsid w:val="00786301"/>
    <w:rsid w:val="007D2919"/>
    <w:rsid w:val="007D40E2"/>
    <w:rsid w:val="007D4163"/>
    <w:rsid w:val="007E6FD0"/>
    <w:rsid w:val="007E7665"/>
    <w:rsid w:val="0080071B"/>
    <w:rsid w:val="00800943"/>
    <w:rsid w:val="008050FB"/>
    <w:rsid w:val="008066F6"/>
    <w:rsid w:val="008421B9"/>
    <w:rsid w:val="00844641"/>
    <w:rsid w:val="00844CA1"/>
    <w:rsid w:val="00865641"/>
    <w:rsid w:val="0086694F"/>
    <w:rsid w:val="00880D77"/>
    <w:rsid w:val="00882B2F"/>
    <w:rsid w:val="00886920"/>
    <w:rsid w:val="00897189"/>
    <w:rsid w:val="008971E3"/>
    <w:rsid w:val="008A2796"/>
    <w:rsid w:val="008A2981"/>
    <w:rsid w:val="008C26EA"/>
    <w:rsid w:val="008F14DB"/>
    <w:rsid w:val="008F1E04"/>
    <w:rsid w:val="00902E15"/>
    <w:rsid w:val="00915176"/>
    <w:rsid w:val="009413A5"/>
    <w:rsid w:val="009509E5"/>
    <w:rsid w:val="0096709D"/>
    <w:rsid w:val="009726F9"/>
    <w:rsid w:val="009A40A0"/>
    <w:rsid w:val="009D4D2C"/>
    <w:rsid w:val="009D5F85"/>
    <w:rsid w:val="009F6E86"/>
    <w:rsid w:val="00A078AA"/>
    <w:rsid w:val="00A31CA3"/>
    <w:rsid w:val="00A31F2B"/>
    <w:rsid w:val="00A33368"/>
    <w:rsid w:val="00A405F6"/>
    <w:rsid w:val="00A4462E"/>
    <w:rsid w:val="00A51D61"/>
    <w:rsid w:val="00A5325B"/>
    <w:rsid w:val="00A5391B"/>
    <w:rsid w:val="00A54678"/>
    <w:rsid w:val="00A55067"/>
    <w:rsid w:val="00A645BF"/>
    <w:rsid w:val="00A64A86"/>
    <w:rsid w:val="00A67C4E"/>
    <w:rsid w:val="00A74E0B"/>
    <w:rsid w:val="00A94D9B"/>
    <w:rsid w:val="00AA2821"/>
    <w:rsid w:val="00AB246B"/>
    <w:rsid w:val="00AB2646"/>
    <w:rsid w:val="00AC1608"/>
    <w:rsid w:val="00AC2934"/>
    <w:rsid w:val="00AC6C6C"/>
    <w:rsid w:val="00AD367E"/>
    <w:rsid w:val="00AD5614"/>
    <w:rsid w:val="00AE0FA3"/>
    <w:rsid w:val="00AE2A33"/>
    <w:rsid w:val="00AE5114"/>
    <w:rsid w:val="00AF62BD"/>
    <w:rsid w:val="00B04422"/>
    <w:rsid w:val="00B17E0C"/>
    <w:rsid w:val="00B26D1C"/>
    <w:rsid w:val="00B30F28"/>
    <w:rsid w:val="00B362EF"/>
    <w:rsid w:val="00B73FD8"/>
    <w:rsid w:val="00B80323"/>
    <w:rsid w:val="00BA7207"/>
    <w:rsid w:val="00BB52D1"/>
    <w:rsid w:val="00BF0797"/>
    <w:rsid w:val="00BF42A5"/>
    <w:rsid w:val="00C04480"/>
    <w:rsid w:val="00C31D7E"/>
    <w:rsid w:val="00C322FF"/>
    <w:rsid w:val="00C45DC5"/>
    <w:rsid w:val="00C61001"/>
    <w:rsid w:val="00C627DF"/>
    <w:rsid w:val="00C8388D"/>
    <w:rsid w:val="00C864D1"/>
    <w:rsid w:val="00C91A4E"/>
    <w:rsid w:val="00CA25C7"/>
    <w:rsid w:val="00CC4D85"/>
    <w:rsid w:val="00CE7993"/>
    <w:rsid w:val="00D00504"/>
    <w:rsid w:val="00D017E4"/>
    <w:rsid w:val="00D07ED7"/>
    <w:rsid w:val="00D459CD"/>
    <w:rsid w:val="00D46860"/>
    <w:rsid w:val="00D75FDE"/>
    <w:rsid w:val="00D90750"/>
    <w:rsid w:val="00D90820"/>
    <w:rsid w:val="00D9437D"/>
    <w:rsid w:val="00DA7129"/>
    <w:rsid w:val="00DB3DDA"/>
    <w:rsid w:val="00DC48BA"/>
    <w:rsid w:val="00DD2855"/>
    <w:rsid w:val="00DD4857"/>
    <w:rsid w:val="00DE5AED"/>
    <w:rsid w:val="00DF6012"/>
    <w:rsid w:val="00E309C4"/>
    <w:rsid w:val="00E30EB1"/>
    <w:rsid w:val="00E45C6D"/>
    <w:rsid w:val="00E5772A"/>
    <w:rsid w:val="00E66A5B"/>
    <w:rsid w:val="00E95466"/>
    <w:rsid w:val="00EA78F3"/>
    <w:rsid w:val="00ED0A37"/>
    <w:rsid w:val="00ED6D5F"/>
    <w:rsid w:val="00EE28E0"/>
    <w:rsid w:val="00EE5C1E"/>
    <w:rsid w:val="00F11325"/>
    <w:rsid w:val="00F25260"/>
    <w:rsid w:val="00F6599B"/>
    <w:rsid w:val="00F73DAE"/>
    <w:rsid w:val="00F81CE8"/>
    <w:rsid w:val="00F95D86"/>
    <w:rsid w:val="00FA3CB6"/>
    <w:rsid w:val="00FA508F"/>
    <w:rsid w:val="00FB7574"/>
    <w:rsid w:val="00FD22A3"/>
    <w:rsid w:val="00FD5FCC"/>
    <w:rsid w:val="00FD7BF5"/>
    <w:rsid w:val="00FD7D06"/>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B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6"/>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7E7665"/>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7E7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4F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64A86"/>
    <w:rPr>
      <w:vertAlign w:val="superscript"/>
    </w:rPr>
  </w:style>
  <w:style w:type="character" w:styleId="Hyperlink">
    <w:name w:val="Hyperlink"/>
    <w:uiPriority w:val="99"/>
    <w:rsid w:val="002068AD"/>
    <w:rPr>
      <w:color w:val="0000FF"/>
      <w:u w:val="single"/>
    </w:rPr>
  </w:style>
  <w:style w:type="paragraph" w:styleId="NormalWeb">
    <w:name w:val="Normal (Web)"/>
    <w:basedOn w:val="Normal"/>
    <w:uiPriority w:val="99"/>
    <w:unhideWhenUsed/>
    <w:rsid w:val="002068AD"/>
    <w:pPr>
      <w:spacing w:before="100" w:beforeAutospacing="1" w:after="100" w:afterAutospacing="1"/>
    </w:pPr>
  </w:style>
  <w:style w:type="character" w:styleId="FollowedHyperlink">
    <w:name w:val="FollowedHyperlink"/>
    <w:basedOn w:val="DefaultParagraphFont"/>
    <w:uiPriority w:val="99"/>
    <w:semiHidden/>
    <w:unhideWhenUsed/>
    <w:rsid w:val="00E30EB1"/>
    <w:rPr>
      <w:color w:val="800080" w:themeColor="followedHyperlink"/>
      <w:u w:val="single"/>
    </w:rPr>
  </w:style>
  <w:style w:type="character" w:styleId="Strong">
    <w:name w:val="Strong"/>
    <w:basedOn w:val="DefaultParagraphFont"/>
    <w:uiPriority w:val="22"/>
    <w:qFormat/>
    <w:rsid w:val="00E30EB1"/>
    <w:rPr>
      <w:b/>
      <w:bCs/>
    </w:rPr>
  </w:style>
  <w:style w:type="paragraph" w:styleId="Title">
    <w:name w:val="Title"/>
    <w:basedOn w:val="Normal"/>
    <w:link w:val="TitleChar"/>
    <w:qFormat/>
    <w:rsid w:val="007E7665"/>
    <w:pPr>
      <w:jc w:val="center"/>
    </w:pPr>
    <w:rPr>
      <w:rFonts w:ascii="Arial Narrow" w:hAnsi="Arial Narrow"/>
      <w:b/>
      <w:szCs w:val="20"/>
    </w:rPr>
  </w:style>
  <w:style w:type="character" w:customStyle="1" w:styleId="TitleChar">
    <w:name w:val="Title Char"/>
    <w:basedOn w:val="DefaultParagraphFont"/>
    <w:link w:val="Title"/>
    <w:rsid w:val="007E7665"/>
    <w:rPr>
      <w:rFonts w:ascii="Arial Narrow" w:eastAsia="Times New Roman" w:hAnsi="Arial Narrow" w:cs="Times New Roman"/>
      <w:b/>
      <w:sz w:val="24"/>
      <w:szCs w:val="20"/>
      <w:lang w:eastAsia="et-EE"/>
    </w:rPr>
  </w:style>
  <w:style w:type="character" w:customStyle="1" w:styleId="Heading1Char">
    <w:name w:val="Heading 1 Char"/>
    <w:basedOn w:val="DefaultParagraphFont"/>
    <w:link w:val="Heading1"/>
    <w:rsid w:val="007E7665"/>
    <w:rPr>
      <w:rFonts w:ascii="Calibri" w:eastAsia="MS Gothic" w:hAnsi="Calibri" w:cs="Times New Roman"/>
      <w:b/>
      <w:bCs/>
      <w:kern w:val="32"/>
      <w:sz w:val="32"/>
      <w:szCs w:val="32"/>
      <w:lang w:eastAsia="et-EE"/>
    </w:rPr>
  </w:style>
  <w:style w:type="paragraph" w:styleId="BodyText2">
    <w:name w:val="Body Text 2"/>
    <w:basedOn w:val="Normal"/>
    <w:link w:val="BodyText2Char"/>
    <w:semiHidden/>
    <w:rsid w:val="007E7665"/>
    <w:pPr>
      <w:spacing w:before="100" w:beforeAutospacing="1" w:after="100" w:afterAutospacing="1"/>
      <w:jc w:val="both"/>
    </w:pPr>
    <w:rPr>
      <w:rFonts w:ascii="Trebuchet MS" w:hAnsi="Trebuchet MS"/>
      <w:sz w:val="20"/>
      <w:szCs w:val="20"/>
      <w:lang w:val="ca-ES" w:eastAsia="en-US"/>
    </w:rPr>
  </w:style>
  <w:style w:type="character" w:customStyle="1" w:styleId="BodyText2Char">
    <w:name w:val="Body Text 2 Char"/>
    <w:basedOn w:val="DefaultParagraphFont"/>
    <w:link w:val="BodyText2"/>
    <w:rsid w:val="007E7665"/>
    <w:rPr>
      <w:rFonts w:ascii="Trebuchet MS" w:eastAsia="Times New Roman" w:hAnsi="Trebuchet MS" w:cs="Times New Roman"/>
      <w:sz w:val="20"/>
      <w:szCs w:val="20"/>
      <w:lang w:val="ca-ES"/>
    </w:rPr>
  </w:style>
  <w:style w:type="character" w:customStyle="1" w:styleId="Heading2Char">
    <w:name w:val="Heading 2 Char"/>
    <w:basedOn w:val="DefaultParagraphFont"/>
    <w:link w:val="Heading2"/>
    <w:uiPriority w:val="9"/>
    <w:rsid w:val="007E7665"/>
    <w:rPr>
      <w:rFonts w:asciiTheme="majorHAnsi" w:eastAsiaTheme="majorEastAsia" w:hAnsiTheme="majorHAnsi" w:cstheme="majorBidi"/>
      <w:b/>
      <w:bCs/>
      <w:color w:val="4F81BD" w:themeColor="accent1"/>
      <w:sz w:val="26"/>
      <w:szCs w:val="26"/>
      <w:lang w:eastAsia="et-EE"/>
    </w:rPr>
  </w:style>
  <w:style w:type="paragraph" w:styleId="FootnoteText">
    <w:name w:val="footnote text"/>
    <w:basedOn w:val="Normal"/>
    <w:link w:val="FootnoteTextChar"/>
    <w:uiPriority w:val="99"/>
    <w:unhideWhenUsed/>
    <w:rsid w:val="00AD36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D367E"/>
    <w:rPr>
      <w:sz w:val="20"/>
      <w:szCs w:val="20"/>
    </w:rPr>
  </w:style>
  <w:style w:type="character" w:styleId="CommentReference">
    <w:name w:val="annotation reference"/>
    <w:basedOn w:val="DefaultParagraphFont"/>
    <w:uiPriority w:val="99"/>
    <w:semiHidden/>
    <w:unhideWhenUsed/>
    <w:rsid w:val="00013DE3"/>
    <w:rPr>
      <w:sz w:val="16"/>
      <w:szCs w:val="16"/>
    </w:rPr>
  </w:style>
  <w:style w:type="paragraph" w:styleId="CommentText">
    <w:name w:val="annotation text"/>
    <w:basedOn w:val="Normal"/>
    <w:link w:val="CommentTextChar"/>
    <w:uiPriority w:val="99"/>
    <w:semiHidden/>
    <w:unhideWhenUsed/>
    <w:rsid w:val="00013DE3"/>
    <w:rPr>
      <w:sz w:val="20"/>
      <w:szCs w:val="20"/>
    </w:rPr>
  </w:style>
  <w:style w:type="character" w:customStyle="1" w:styleId="CommentTextChar">
    <w:name w:val="Comment Text Char"/>
    <w:basedOn w:val="DefaultParagraphFont"/>
    <w:link w:val="CommentText"/>
    <w:uiPriority w:val="99"/>
    <w:semiHidden/>
    <w:rsid w:val="00013DE3"/>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013DE3"/>
    <w:rPr>
      <w:b/>
      <w:bCs/>
    </w:rPr>
  </w:style>
  <w:style w:type="character" w:customStyle="1" w:styleId="CommentSubjectChar">
    <w:name w:val="Comment Subject Char"/>
    <w:basedOn w:val="CommentTextChar"/>
    <w:link w:val="CommentSubject"/>
    <w:uiPriority w:val="99"/>
    <w:semiHidden/>
    <w:rsid w:val="00013DE3"/>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013DE3"/>
    <w:rPr>
      <w:rFonts w:ascii="Tahoma" w:hAnsi="Tahoma" w:cs="Tahoma"/>
      <w:sz w:val="16"/>
      <w:szCs w:val="16"/>
    </w:rPr>
  </w:style>
  <w:style w:type="character" w:customStyle="1" w:styleId="BalloonTextChar">
    <w:name w:val="Balloon Text Char"/>
    <w:basedOn w:val="DefaultParagraphFont"/>
    <w:link w:val="BalloonText"/>
    <w:uiPriority w:val="99"/>
    <w:semiHidden/>
    <w:rsid w:val="00013DE3"/>
    <w:rPr>
      <w:rFonts w:ascii="Tahoma" w:eastAsia="Times New Roman" w:hAnsi="Tahoma" w:cs="Tahoma"/>
      <w:sz w:val="16"/>
      <w:szCs w:val="16"/>
      <w:lang w:eastAsia="et-EE"/>
    </w:rPr>
  </w:style>
  <w:style w:type="table" w:styleId="TableGrid">
    <w:name w:val="Table Grid"/>
    <w:basedOn w:val="TableNormal"/>
    <w:uiPriority w:val="59"/>
    <w:rsid w:val="00D90820"/>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2E5"/>
    <w:pPr>
      <w:ind w:left="720"/>
      <w:contextualSpacing/>
    </w:pPr>
  </w:style>
  <w:style w:type="paragraph" w:styleId="Header">
    <w:name w:val="header"/>
    <w:basedOn w:val="Normal"/>
    <w:link w:val="HeaderChar"/>
    <w:semiHidden/>
    <w:rsid w:val="00897189"/>
    <w:pPr>
      <w:tabs>
        <w:tab w:val="center" w:pos="4320"/>
        <w:tab w:val="right" w:pos="8640"/>
      </w:tabs>
    </w:pPr>
    <w:rPr>
      <w:lang w:val="ca-ES" w:eastAsia="en-US"/>
    </w:rPr>
  </w:style>
  <w:style w:type="character" w:customStyle="1" w:styleId="HeaderChar">
    <w:name w:val="Header Char"/>
    <w:basedOn w:val="DefaultParagraphFont"/>
    <w:link w:val="Header"/>
    <w:semiHidden/>
    <w:rsid w:val="00897189"/>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5521F7"/>
    <w:pPr>
      <w:tabs>
        <w:tab w:val="center" w:pos="4153"/>
        <w:tab w:val="right" w:pos="8306"/>
      </w:tabs>
    </w:pPr>
  </w:style>
  <w:style w:type="character" w:customStyle="1" w:styleId="FooterChar">
    <w:name w:val="Footer Char"/>
    <w:basedOn w:val="DefaultParagraphFont"/>
    <w:link w:val="Footer"/>
    <w:uiPriority w:val="99"/>
    <w:rsid w:val="005521F7"/>
    <w:rPr>
      <w:rFonts w:ascii="Times New Roman" w:eastAsia="Times New Roman" w:hAnsi="Times New Roman" w:cs="Times New Roman"/>
      <w:sz w:val="24"/>
      <w:szCs w:val="24"/>
      <w:lang w:eastAsia="et-EE"/>
    </w:rPr>
  </w:style>
  <w:style w:type="character" w:styleId="PageNumber">
    <w:name w:val="page number"/>
    <w:basedOn w:val="DefaultParagraphFont"/>
    <w:uiPriority w:val="99"/>
    <w:semiHidden/>
    <w:unhideWhenUsed/>
    <w:rsid w:val="005521F7"/>
  </w:style>
  <w:style w:type="character" w:customStyle="1" w:styleId="Heading3Char">
    <w:name w:val="Heading 3 Char"/>
    <w:basedOn w:val="DefaultParagraphFont"/>
    <w:link w:val="Heading3"/>
    <w:uiPriority w:val="9"/>
    <w:semiHidden/>
    <w:rsid w:val="00444F9F"/>
    <w:rPr>
      <w:rFonts w:asciiTheme="majorHAnsi" w:eastAsiaTheme="majorEastAsia" w:hAnsiTheme="majorHAnsi" w:cstheme="majorBidi"/>
      <w:b/>
      <w:bCs/>
      <w:color w:val="4F81BD" w:themeColor="accent1"/>
      <w:sz w:val="24"/>
      <w:szCs w:val="24"/>
      <w:lang w:eastAsia="et-EE"/>
    </w:rPr>
  </w:style>
  <w:style w:type="character" w:styleId="Emphasis">
    <w:name w:val="Emphasis"/>
    <w:uiPriority w:val="20"/>
    <w:qFormat/>
    <w:rsid w:val="00A5391B"/>
    <w:rPr>
      <w:i/>
      <w:iCs/>
    </w:rPr>
  </w:style>
  <w:style w:type="character" w:customStyle="1" w:styleId="apple-converted-space">
    <w:name w:val="apple-converted-space"/>
    <w:basedOn w:val="DefaultParagraphFont"/>
    <w:rsid w:val="00DD48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86"/>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7E7665"/>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7E7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4F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64A86"/>
    <w:rPr>
      <w:vertAlign w:val="superscript"/>
    </w:rPr>
  </w:style>
  <w:style w:type="character" w:styleId="Hyperlink">
    <w:name w:val="Hyperlink"/>
    <w:uiPriority w:val="99"/>
    <w:rsid w:val="002068AD"/>
    <w:rPr>
      <w:color w:val="0000FF"/>
      <w:u w:val="single"/>
    </w:rPr>
  </w:style>
  <w:style w:type="paragraph" w:styleId="NormalWeb">
    <w:name w:val="Normal (Web)"/>
    <w:basedOn w:val="Normal"/>
    <w:uiPriority w:val="99"/>
    <w:unhideWhenUsed/>
    <w:rsid w:val="002068AD"/>
    <w:pPr>
      <w:spacing w:before="100" w:beforeAutospacing="1" w:after="100" w:afterAutospacing="1"/>
    </w:pPr>
  </w:style>
  <w:style w:type="character" w:styleId="FollowedHyperlink">
    <w:name w:val="FollowedHyperlink"/>
    <w:basedOn w:val="DefaultParagraphFont"/>
    <w:uiPriority w:val="99"/>
    <w:semiHidden/>
    <w:unhideWhenUsed/>
    <w:rsid w:val="00E30EB1"/>
    <w:rPr>
      <w:color w:val="800080" w:themeColor="followedHyperlink"/>
      <w:u w:val="single"/>
    </w:rPr>
  </w:style>
  <w:style w:type="character" w:styleId="Strong">
    <w:name w:val="Strong"/>
    <w:basedOn w:val="DefaultParagraphFont"/>
    <w:uiPriority w:val="22"/>
    <w:qFormat/>
    <w:rsid w:val="00E30EB1"/>
    <w:rPr>
      <w:b/>
      <w:bCs/>
    </w:rPr>
  </w:style>
  <w:style w:type="paragraph" w:styleId="Title">
    <w:name w:val="Title"/>
    <w:basedOn w:val="Normal"/>
    <w:link w:val="TitleChar"/>
    <w:qFormat/>
    <w:rsid w:val="007E7665"/>
    <w:pPr>
      <w:jc w:val="center"/>
    </w:pPr>
    <w:rPr>
      <w:rFonts w:ascii="Arial Narrow" w:hAnsi="Arial Narrow"/>
      <w:b/>
      <w:szCs w:val="20"/>
    </w:rPr>
  </w:style>
  <w:style w:type="character" w:customStyle="1" w:styleId="TitleChar">
    <w:name w:val="Title Char"/>
    <w:basedOn w:val="DefaultParagraphFont"/>
    <w:link w:val="Title"/>
    <w:rsid w:val="007E7665"/>
    <w:rPr>
      <w:rFonts w:ascii="Arial Narrow" w:eastAsia="Times New Roman" w:hAnsi="Arial Narrow" w:cs="Times New Roman"/>
      <w:b/>
      <w:sz w:val="24"/>
      <w:szCs w:val="20"/>
      <w:lang w:eastAsia="et-EE"/>
    </w:rPr>
  </w:style>
  <w:style w:type="character" w:customStyle="1" w:styleId="Heading1Char">
    <w:name w:val="Heading 1 Char"/>
    <w:basedOn w:val="DefaultParagraphFont"/>
    <w:link w:val="Heading1"/>
    <w:rsid w:val="007E7665"/>
    <w:rPr>
      <w:rFonts w:ascii="Calibri" w:eastAsia="MS Gothic" w:hAnsi="Calibri" w:cs="Times New Roman"/>
      <w:b/>
      <w:bCs/>
      <w:kern w:val="32"/>
      <w:sz w:val="32"/>
      <w:szCs w:val="32"/>
      <w:lang w:eastAsia="et-EE"/>
    </w:rPr>
  </w:style>
  <w:style w:type="paragraph" w:styleId="BodyText2">
    <w:name w:val="Body Text 2"/>
    <w:basedOn w:val="Normal"/>
    <w:link w:val="BodyText2Char"/>
    <w:semiHidden/>
    <w:rsid w:val="007E7665"/>
    <w:pPr>
      <w:spacing w:before="100" w:beforeAutospacing="1" w:after="100" w:afterAutospacing="1"/>
      <w:jc w:val="both"/>
    </w:pPr>
    <w:rPr>
      <w:rFonts w:ascii="Trebuchet MS" w:hAnsi="Trebuchet MS"/>
      <w:sz w:val="20"/>
      <w:szCs w:val="20"/>
      <w:lang w:val="ca-ES" w:eastAsia="en-US"/>
    </w:rPr>
  </w:style>
  <w:style w:type="character" w:customStyle="1" w:styleId="BodyText2Char">
    <w:name w:val="Body Text 2 Char"/>
    <w:basedOn w:val="DefaultParagraphFont"/>
    <w:link w:val="BodyText2"/>
    <w:rsid w:val="007E7665"/>
    <w:rPr>
      <w:rFonts w:ascii="Trebuchet MS" w:eastAsia="Times New Roman" w:hAnsi="Trebuchet MS" w:cs="Times New Roman"/>
      <w:sz w:val="20"/>
      <w:szCs w:val="20"/>
      <w:lang w:val="ca-ES"/>
    </w:rPr>
  </w:style>
  <w:style w:type="character" w:customStyle="1" w:styleId="Heading2Char">
    <w:name w:val="Heading 2 Char"/>
    <w:basedOn w:val="DefaultParagraphFont"/>
    <w:link w:val="Heading2"/>
    <w:uiPriority w:val="9"/>
    <w:rsid w:val="007E7665"/>
    <w:rPr>
      <w:rFonts w:asciiTheme="majorHAnsi" w:eastAsiaTheme="majorEastAsia" w:hAnsiTheme="majorHAnsi" w:cstheme="majorBidi"/>
      <w:b/>
      <w:bCs/>
      <w:color w:val="4F81BD" w:themeColor="accent1"/>
      <w:sz w:val="26"/>
      <w:szCs w:val="26"/>
      <w:lang w:eastAsia="et-EE"/>
    </w:rPr>
  </w:style>
  <w:style w:type="paragraph" w:styleId="FootnoteText">
    <w:name w:val="footnote text"/>
    <w:basedOn w:val="Normal"/>
    <w:link w:val="FootnoteTextChar"/>
    <w:uiPriority w:val="99"/>
    <w:unhideWhenUsed/>
    <w:rsid w:val="00AD36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D367E"/>
    <w:rPr>
      <w:sz w:val="20"/>
      <w:szCs w:val="20"/>
    </w:rPr>
  </w:style>
  <w:style w:type="character" w:styleId="CommentReference">
    <w:name w:val="annotation reference"/>
    <w:basedOn w:val="DefaultParagraphFont"/>
    <w:uiPriority w:val="99"/>
    <w:semiHidden/>
    <w:unhideWhenUsed/>
    <w:rsid w:val="00013DE3"/>
    <w:rPr>
      <w:sz w:val="16"/>
      <w:szCs w:val="16"/>
    </w:rPr>
  </w:style>
  <w:style w:type="paragraph" w:styleId="CommentText">
    <w:name w:val="annotation text"/>
    <w:basedOn w:val="Normal"/>
    <w:link w:val="CommentTextChar"/>
    <w:uiPriority w:val="99"/>
    <w:semiHidden/>
    <w:unhideWhenUsed/>
    <w:rsid w:val="00013DE3"/>
    <w:rPr>
      <w:sz w:val="20"/>
      <w:szCs w:val="20"/>
    </w:rPr>
  </w:style>
  <w:style w:type="character" w:customStyle="1" w:styleId="CommentTextChar">
    <w:name w:val="Comment Text Char"/>
    <w:basedOn w:val="DefaultParagraphFont"/>
    <w:link w:val="CommentText"/>
    <w:uiPriority w:val="99"/>
    <w:semiHidden/>
    <w:rsid w:val="00013DE3"/>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013DE3"/>
    <w:rPr>
      <w:b/>
      <w:bCs/>
    </w:rPr>
  </w:style>
  <w:style w:type="character" w:customStyle="1" w:styleId="CommentSubjectChar">
    <w:name w:val="Comment Subject Char"/>
    <w:basedOn w:val="CommentTextChar"/>
    <w:link w:val="CommentSubject"/>
    <w:uiPriority w:val="99"/>
    <w:semiHidden/>
    <w:rsid w:val="00013DE3"/>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013DE3"/>
    <w:rPr>
      <w:rFonts w:ascii="Tahoma" w:hAnsi="Tahoma" w:cs="Tahoma"/>
      <w:sz w:val="16"/>
      <w:szCs w:val="16"/>
    </w:rPr>
  </w:style>
  <w:style w:type="character" w:customStyle="1" w:styleId="BalloonTextChar">
    <w:name w:val="Balloon Text Char"/>
    <w:basedOn w:val="DefaultParagraphFont"/>
    <w:link w:val="BalloonText"/>
    <w:uiPriority w:val="99"/>
    <w:semiHidden/>
    <w:rsid w:val="00013DE3"/>
    <w:rPr>
      <w:rFonts w:ascii="Tahoma" w:eastAsia="Times New Roman" w:hAnsi="Tahoma" w:cs="Tahoma"/>
      <w:sz w:val="16"/>
      <w:szCs w:val="16"/>
      <w:lang w:eastAsia="et-EE"/>
    </w:rPr>
  </w:style>
  <w:style w:type="table" w:styleId="TableGrid">
    <w:name w:val="Table Grid"/>
    <w:basedOn w:val="TableNormal"/>
    <w:uiPriority w:val="59"/>
    <w:rsid w:val="00D90820"/>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2E5"/>
    <w:pPr>
      <w:ind w:left="720"/>
      <w:contextualSpacing/>
    </w:pPr>
  </w:style>
  <w:style w:type="paragraph" w:styleId="Header">
    <w:name w:val="header"/>
    <w:basedOn w:val="Normal"/>
    <w:link w:val="HeaderChar"/>
    <w:semiHidden/>
    <w:rsid w:val="00897189"/>
    <w:pPr>
      <w:tabs>
        <w:tab w:val="center" w:pos="4320"/>
        <w:tab w:val="right" w:pos="8640"/>
      </w:tabs>
    </w:pPr>
    <w:rPr>
      <w:lang w:val="ca-ES" w:eastAsia="en-US"/>
    </w:rPr>
  </w:style>
  <w:style w:type="character" w:customStyle="1" w:styleId="HeaderChar">
    <w:name w:val="Header Char"/>
    <w:basedOn w:val="DefaultParagraphFont"/>
    <w:link w:val="Header"/>
    <w:semiHidden/>
    <w:rsid w:val="00897189"/>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5521F7"/>
    <w:pPr>
      <w:tabs>
        <w:tab w:val="center" w:pos="4153"/>
        <w:tab w:val="right" w:pos="8306"/>
      </w:tabs>
    </w:pPr>
  </w:style>
  <w:style w:type="character" w:customStyle="1" w:styleId="FooterChar">
    <w:name w:val="Footer Char"/>
    <w:basedOn w:val="DefaultParagraphFont"/>
    <w:link w:val="Footer"/>
    <w:uiPriority w:val="99"/>
    <w:rsid w:val="005521F7"/>
    <w:rPr>
      <w:rFonts w:ascii="Times New Roman" w:eastAsia="Times New Roman" w:hAnsi="Times New Roman" w:cs="Times New Roman"/>
      <w:sz w:val="24"/>
      <w:szCs w:val="24"/>
      <w:lang w:eastAsia="et-EE"/>
    </w:rPr>
  </w:style>
  <w:style w:type="character" w:styleId="PageNumber">
    <w:name w:val="page number"/>
    <w:basedOn w:val="DefaultParagraphFont"/>
    <w:uiPriority w:val="99"/>
    <w:semiHidden/>
    <w:unhideWhenUsed/>
    <w:rsid w:val="005521F7"/>
  </w:style>
  <w:style w:type="character" w:customStyle="1" w:styleId="Heading3Char">
    <w:name w:val="Heading 3 Char"/>
    <w:basedOn w:val="DefaultParagraphFont"/>
    <w:link w:val="Heading3"/>
    <w:uiPriority w:val="9"/>
    <w:semiHidden/>
    <w:rsid w:val="00444F9F"/>
    <w:rPr>
      <w:rFonts w:asciiTheme="majorHAnsi" w:eastAsiaTheme="majorEastAsia" w:hAnsiTheme="majorHAnsi" w:cstheme="majorBidi"/>
      <w:b/>
      <w:bCs/>
      <w:color w:val="4F81BD" w:themeColor="accent1"/>
      <w:sz w:val="24"/>
      <w:szCs w:val="24"/>
      <w:lang w:eastAsia="et-EE"/>
    </w:rPr>
  </w:style>
  <w:style w:type="character" w:styleId="Emphasis">
    <w:name w:val="Emphasis"/>
    <w:uiPriority w:val="20"/>
    <w:qFormat/>
    <w:rsid w:val="00A5391B"/>
    <w:rPr>
      <w:i/>
      <w:iCs/>
    </w:rPr>
  </w:style>
  <w:style w:type="character" w:customStyle="1" w:styleId="apple-converted-space">
    <w:name w:val="apple-converted-space"/>
    <w:basedOn w:val="DefaultParagraphFont"/>
    <w:rsid w:val="00DD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5098">
      <w:bodyDiv w:val="1"/>
      <w:marLeft w:val="0"/>
      <w:marRight w:val="0"/>
      <w:marTop w:val="0"/>
      <w:marBottom w:val="0"/>
      <w:divBdr>
        <w:top w:val="none" w:sz="0" w:space="0" w:color="auto"/>
        <w:left w:val="none" w:sz="0" w:space="0" w:color="auto"/>
        <w:bottom w:val="none" w:sz="0" w:space="0" w:color="auto"/>
        <w:right w:val="none" w:sz="0" w:space="0" w:color="auto"/>
      </w:divBdr>
    </w:div>
    <w:div w:id="538736376">
      <w:bodyDiv w:val="1"/>
      <w:marLeft w:val="0"/>
      <w:marRight w:val="0"/>
      <w:marTop w:val="0"/>
      <w:marBottom w:val="0"/>
      <w:divBdr>
        <w:top w:val="none" w:sz="0" w:space="0" w:color="auto"/>
        <w:left w:val="none" w:sz="0" w:space="0" w:color="auto"/>
        <w:bottom w:val="none" w:sz="0" w:space="0" w:color="auto"/>
        <w:right w:val="none" w:sz="0" w:space="0" w:color="auto"/>
      </w:divBdr>
    </w:div>
    <w:div w:id="683745599">
      <w:bodyDiv w:val="1"/>
      <w:marLeft w:val="0"/>
      <w:marRight w:val="0"/>
      <w:marTop w:val="0"/>
      <w:marBottom w:val="0"/>
      <w:divBdr>
        <w:top w:val="none" w:sz="0" w:space="0" w:color="auto"/>
        <w:left w:val="none" w:sz="0" w:space="0" w:color="auto"/>
        <w:bottom w:val="none" w:sz="0" w:space="0" w:color="auto"/>
        <w:right w:val="none" w:sz="0" w:space="0" w:color="auto"/>
      </w:divBdr>
    </w:div>
    <w:div w:id="884636272">
      <w:bodyDiv w:val="1"/>
      <w:marLeft w:val="0"/>
      <w:marRight w:val="0"/>
      <w:marTop w:val="0"/>
      <w:marBottom w:val="0"/>
      <w:divBdr>
        <w:top w:val="none" w:sz="0" w:space="0" w:color="auto"/>
        <w:left w:val="none" w:sz="0" w:space="0" w:color="auto"/>
        <w:bottom w:val="none" w:sz="0" w:space="0" w:color="auto"/>
        <w:right w:val="none" w:sz="0" w:space="0" w:color="auto"/>
      </w:divBdr>
    </w:div>
    <w:div w:id="934828671">
      <w:bodyDiv w:val="1"/>
      <w:marLeft w:val="0"/>
      <w:marRight w:val="0"/>
      <w:marTop w:val="0"/>
      <w:marBottom w:val="0"/>
      <w:divBdr>
        <w:top w:val="none" w:sz="0" w:space="0" w:color="auto"/>
        <w:left w:val="none" w:sz="0" w:space="0" w:color="auto"/>
        <w:bottom w:val="none" w:sz="0" w:space="0" w:color="auto"/>
        <w:right w:val="none" w:sz="0" w:space="0" w:color="auto"/>
      </w:divBdr>
    </w:div>
    <w:div w:id="1315841082">
      <w:bodyDiv w:val="1"/>
      <w:marLeft w:val="0"/>
      <w:marRight w:val="0"/>
      <w:marTop w:val="0"/>
      <w:marBottom w:val="0"/>
      <w:divBdr>
        <w:top w:val="none" w:sz="0" w:space="0" w:color="auto"/>
        <w:left w:val="none" w:sz="0" w:space="0" w:color="auto"/>
        <w:bottom w:val="none" w:sz="0" w:space="0" w:color="auto"/>
        <w:right w:val="none" w:sz="0" w:space="0" w:color="auto"/>
      </w:divBdr>
    </w:div>
    <w:div w:id="1673988961">
      <w:bodyDiv w:val="1"/>
      <w:marLeft w:val="0"/>
      <w:marRight w:val="0"/>
      <w:marTop w:val="0"/>
      <w:marBottom w:val="0"/>
      <w:divBdr>
        <w:top w:val="none" w:sz="0" w:space="0" w:color="auto"/>
        <w:left w:val="none" w:sz="0" w:space="0" w:color="auto"/>
        <w:bottom w:val="none" w:sz="0" w:space="0" w:color="auto"/>
        <w:right w:val="none" w:sz="0" w:space="0" w:color="auto"/>
      </w:divBdr>
    </w:div>
    <w:div w:id="1710179814">
      <w:bodyDiv w:val="1"/>
      <w:marLeft w:val="0"/>
      <w:marRight w:val="0"/>
      <w:marTop w:val="0"/>
      <w:marBottom w:val="0"/>
      <w:divBdr>
        <w:top w:val="none" w:sz="0" w:space="0" w:color="auto"/>
        <w:left w:val="none" w:sz="0" w:space="0" w:color="auto"/>
        <w:bottom w:val="none" w:sz="0" w:space="0" w:color="auto"/>
        <w:right w:val="none" w:sz="0" w:space="0" w:color="auto"/>
      </w:divBdr>
    </w:div>
    <w:div w:id="1769041255">
      <w:bodyDiv w:val="1"/>
      <w:marLeft w:val="0"/>
      <w:marRight w:val="0"/>
      <w:marTop w:val="0"/>
      <w:marBottom w:val="0"/>
      <w:divBdr>
        <w:top w:val="none" w:sz="0" w:space="0" w:color="auto"/>
        <w:left w:val="none" w:sz="0" w:space="0" w:color="auto"/>
        <w:bottom w:val="none" w:sz="0" w:space="0" w:color="auto"/>
        <w:right w:val="none" w:sz="0" w:space="0" w:color="auto"/>
      </w:divBdr>
      <w:divsChild>
        <w:div w:id="1091897825">
          <w:marLeft w:val="0"/>
          <w:marRight w:val="0"/>
          <w:marTop w:val="0"/>
          <w:marBottom w:val="0"/>
          <w:divBdr>
            <w:top w:val="none" w:sz="0" w:space="0" w:color="auto"/>
            <w:left w:val="none" w:sz="0" w:space="0" w:color="auto"/>
            <w:bottom w:val="none" w:sz="0" w:space="0" w:color="auto"/>
            <w:right w:val="none" w:sz="0" w:space="0" w:color="auto"/>
          </w:divBdr>
        </w:div>
        <w:div w:id="96297403">
          <w:marLeft w:val="0"/>
          <w:marRight w:val="0"/>
          <w:marTop w:val="0"/>
          <w:marBottom w:val="0"/>
          <w:divBdr>
            <w:top w:val="none" w:sz="0" w:space="0" w:color="auto"/>
            <w:left w:val="none" w:sz="0" w:space="0" w:color="auto"/>
            <w:bottom w:val="none" w:sz="0" w:space="0" w:color="auto"/>
            <w:right w:val="none" w:sz="0" w:space="0" w:color="auto"/>
          </w:divBdr>
        </w:div>
        <w:div w:id="1648558699">
          <w:marLeft w:val="0"/>
          <w:marRight w:val="0"/>
          <w:marTop w:val="0"/>
          <w:marBottom w:val="0"/>
          <w:divBdr>
            <w:top w:val="none" w:sz="0" w:space="0" w:color="auto"/>
            <w:left w:val="none" w:sz="0" w:space="0" w:color="auto"/>
            <w:bottom w:val="none" w:sz="0" w:space="0" w:color="auto"/>
            <w:right w:val="none" w:sz="0" w:space="0" w:color="auto"/>
          </w:divBdr>
        </w:div>
        <w:div w:id="1339120188">
          <w:marLeft w:val="0"/>
          <w:marRight w:val="0"/>
          <w:marTop w:val="0"/>
          <w:marBottom w:val="0"/>
          <w:divBdr>
            <w:top w:val="none" w:sz="0" w:space="0" w:color="auto"/>
            <w:left w:val="none" w:sz="0" w:space="0" w:color="auto"/>
            <w:bottom w:val="none" w:sz="0" w:space="0" w:color="auto"/>
            <w:right w:val="none" w:sz="0" w:space="0" w:color="auto"/>
          </w:divBdr>
        </w:div>
        <w:div w:id="1455752906">
          <w:marLeft w:val="0"/>
          <w:marRight w:val="0"/>
          <w:marTop w:val="0"/>
          <w:marBottom w:val="0"/>
          <w:divBdr>
            <w:top w:val="none" w:sz="0" w:space="0" w:color="auto"/>
            <w:left w:val="none" w:sz="0" w:space="0" w:color="auto"/>
            <w:bottom w:val="none" w:sz="0" w:space="0" w:color="auto"/>
            <w:right w:val="none" w:sz="0" w:space="0" w:color="auto"/>
          </w:divBdr>
        </w:div>
        <w:div w:id="1870140573">
          <w:marLeft w:val="0"/>
          <w:marRight w:val="0"/>
          <w:marTop w:val="0"/>
          <w:marBottom w:val="0"/>
          <w:divBdr>
            <w:top w:val="none" w:sz="0" w:space="0" w:color="auto"/>
            <w:left w:val="none" w:sz="0" w:space="0" w:color="auto"/>
            <w:bottom w:val="none" w:sz="0" w:space="0" w:color="auto"/>
            <w:right w:val="none" w:sz="0" w:space="0" w:color="auto"/>
          </w:divBdr>
        </w:div>
        <w:div w:id="1403453959">
          <w:marLeft w:val="0"/>
          <w:marRight w:val="0"/>
          <w:marTop w:val="0"/>
          <w:marBottom w:val="0"/>
          <w:divBdr>
            <w:top w:val="none" w:sz="0" w:space="0" w:color="auto"/>
            <w:left w:val="none" w:sz="0" w:space="0" w:color="auto"/>
            <w:bottom w:val="none" w:sz="0" w:space="0" w:color="auto"/>
            <w:right w:val="none" w:sz="0" w:space="0" w:color="auto"/>
          </w:divBdr>
        </w:div>
        <w:div w:id="1319655450">
          <w:marLeft w:val="0"/>
          <w:marRight w:val="0"/>
          <w:marTop w:val="0"/>
          <w:marBottom w:val="0"/>
          <w:divBdr>
            <w:top w:val="none" w:sz="0" w:space="0" w:color="auto"/>
            <w:left w:val="none" w:sz="0" w:space="0" w:color="auto"/>
            <w:bottom w:val="none" w:sz="0" w:space="0" w:color="auto"/>
            <w:right w:val="none" w:sz="0" w:space="0" w:color="auto"/>
          </w:divBdr>
        </w:div>
        <w:div w:id="194291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uroopa.noored.ee/blogi/meedias/" TargetMode="External"/><Relationship Id="rId12" Type="http://schemas.openxmlformats.org/officeDocument/2006/relationships/hyperlink" Target="http://euroopa.nooered.ee/ru" TargetMode="External"/><Relationship Id="rId13" Type="http://schemas.openxmlformats.org/officeDocument/2006/relationships/hyperlink" Target="http://www.facebook.com/euroopanoored" TargetMode="External"/><Relationship Id="rId14" Type="http://schemas.openxmlformats.org/officeDocument/2006/relationships/hyperlink" Target="http://euroopa.noored.ee/aastaraamat2013/" TargetMode="External"/><Relationship Id="rId15" Type="http://schemas.openxmlformats.org/officeDocument/2006/relationships/hyperlink" Target="http://euroopa.noored.ee/opimaterjalid/kasiraamatud/kuidas-teha-rahvusvahelist-koostood-erasmus-euroopa-noored-programmi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uroopa.noored.ee/blogi/koolituskogemus/elva-noortekeskus-we-keep-it-real/" TargetMode="External"/><Relationship Id="rId10" Type="http://schemas.openxmlformats.org/officeDocument/2006/relationships/hyperlink" Target="http://mitteformaalne.ee/opimaterjalid/ajakirj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9BF3-D3E7-3B44-BF73-D0311E79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4707</Words>
  <Characters>26836</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Kanep</dc:creator>
  <cp:lastModifiedBy>Reet</cp:lastModifiedBy>
  <cp:revision>3</cp:revision>
  <cp:lastPrinted>2015-02-20T15:51:00Z</cp:lastPrinted>
  <dcterms:created xsi:type="dcterms:W3CDTF">2015-02-20T15:10:00Z</dcterms:created>
  <dcterms:modified xsi:type="dcterms:W3CDTF">2015-02-20T16:00:00Z</dcterms:modified>
</cp:coreProperties>
</file>